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63" w:rsidRDefault="00E92363" w:rsidP="00DC546E">
      <w:pPr>
        <w:autoSpaceDE w:val="0"/>
        <w:ind w:left="2592" w:firstLine="1296"/>
        <w:rPr>
          <w:sz w:val="22"/>
          <w:szCs w:val="22"/>
          <w:lang w:val="lt-LT"/>
        </w:rPr>
      </w:pPr>
      <w:r>
        <w:rPr>
          <w:sz w:val="22"/>
          <w:szCs w:val="22"/>
          <w:lang w:val="lt-LT"/>
        </w:rPr>
        <w:t>PATVIRTINTA</w:t>
      </w:r>
    </w:p>
    <w:p w:rsidR="00E92363" w:rsidRDefault="00E92363" w:rsidP="00DC546E">
      <w:pPr>
        <w:autoSpaceDE w:val="0"/>
        <w:rPr>
          <w:sz w:val="22"/>
          <w:szCs w:val="22"/>
          <w:lang w:val="lt-LT"/>
        </w:rPr>
      </w:pPr>
      <w:r>
        <w:rPr>
          <w:sz w:val="22"/>
          <w:szCs w:val="22"/>
          <w:lang w:val="lt-LT"/>
        </w:rPr>
        <w:t xml:space="preserve">                                                            </w:t>
      </w:r>
      <w:r w:rsidR="00DC546E">
        <w:rPr>
          <w:sz w:val="22"/>
          <w:szCs w:val="22"/>
          <w:lang w:val="lt-LT"/>
        </w:rPr>
        <w:t xml:space="preserve">           </w:t>
      </w:r>
      <w:r>
        <w:rPr>
          <w:sz w:val="22"/>
          <w:szCs w:val="22"/>
          <w:lang w:val="lt-LT"/>
        </w:rPr>
        <w:t xml:space="preserve">Panevėžio r. Pažagienių </w:t>
      </w:r>
      <w:r w:rsidR="00DC546E">
        <w:rPr>
          <w:sz w:val="22"/>
          <w:szCs w:val="22"/>
          <w:lang w:val="lt-LT"/>
        </w:rPr>
        <w:t xml:space="preserve">mokyklos-darželio direktoriaus                                                                                       </w:t>
      </w:r>
      <w:r>
        <w:rPr>
          <w:sz w:val="22"/>
          <w:szCs w:val="22"/>
          <w:lang w:val="lt-LT"/>
        </w:rPr>
        <w:t xml:space="preserve">                                                                     </w:t>
      </w:r>
      <w:r>
        <w:rPr>
          <w:sz w:val="22"/>
          <w:szCs w:val="22"/>
          <w:lang w:val="lt-LT"/>
        </w:rPr>
        <w:tab/>
      </w:r>
      <w:r>
        <w:rPr>
          <w:sz w:val="22"/>
          <w:szCs w:val="22"/>
          <w:lang w:val="lt-LT"/>
        </w:rPr>
        <w:tab/>
        <w:t xml:space="preserve">                       </w:t>
      </w:r>
      <w:r w:rsidR="00DC546E">
        <w:rPr>
          <w:sz w:val="22"/>
          <w:szCs w:val="22"/>
          <w:lang w:val="lt-LT"/>
        </w:rPr>
        <w:t xml:space="preserve"> </w:t>
      </w:r>
      <w:r>
        <w:rPr>
          <w:sz w:val="22"/>
          <w:szCs w:val="22"/>
          <w:lang w:val="lt-LT"/>
        </w:rPr>
        <w:t>2015 m. sausio 15</w:t>
      </w:r>
      <w:r w:rsidR="00F81978">
        <w:rPr>
          <w:sz w:val="22"/>
          <w:szCs w:val="22"/>
          <w:lang w:val="lt-LT"/>
        </w:rPr>
        <w:t xml:space="preserve"> </w:t>
      </w:r>
      <w:r>
        <w:rPr>
          <w:sz w:val="22"/>
          <w:szCs w:val="22"/>
          <w:lang w:val="lt-LT"/>
        </w:rPr>
        <w:t>d. įsakymu Nr. V-11</w:t>
      </w:r>
    </w:p>
    <w:p w:rsidR="00E92363" w:rsidRDefault="00E92363" w:rsidP="00E92363">
      <w:pPr>
        <w:autoSpaceDE w:val="0"/>
        <w:rPr>
          <w:sz w:val="22"/>
          <w:szCs w:val="22"/>
          <w:lang w:val="lt-LT"/>
        </w:rPr>
      </w:pPr>
    </w:p>
    <w:p w:rsidR="00E92363" w:rsidRDefault="00DC546E" w:rsidP="00E92363">
      <w:pPr>
        <w:pStyle w:val="Antrat"/>
        <w:rPr>
          <w:sz w:val="22"/>
          <w:szCs w:val="22"/>
        </w:rPr>
      </w:pPr>
      <w:r>
        <w:rPr>
          <w:sz w:val="22"/>
          <w:szCs w:val="22"/>
        </w:rPr>
        <w:t>PRIEŠMOKYKLINIO UGDYMO(SI)</w:t>
      </w:r>
    </w:p>
    <w:p w:rsidR="00E92363" w:rsidRDefault="00E92363" w:rsidP="00E92363">
      <w:pPr>
        <w:pStyle w:val="Antrat"/>
        <w:rPr>
          <w:b w:val="0"/>
          <w:sz w:val="22"/>
          <w:szCs w:val="22"/>
        </w:rPr>
      </w:pPr>
    </w:p>
    <w:p w:rsidR="00E92363" w:rsidRDefault="00E92363" w:rsidP="00E92363">
      <w:pPr>
        <w:pStyle w:val="Antrat"/>
        <w:rPr>
          <w:sz w:val="22"/>
          <w:szCs w:val="22"/>
        </w:rPr>
      </w:pPr>
      <w:r>
        <w:rPr>
          <w:sz w:val="22"/>
          <w:szCs w:val="22"/>
        </w:rPr>
        <w:t>S U T A R T I S</w:t>
      </w:r>
    </w:p>
    <w:p w:rsidR="00E92363" w:rsidRDefault="00E92363" w:rsidP="00E92363">
      <w:pPr>
        <w:pStyle w:val="Antrat"/>
        <w:rPr>
          <w:sz w:val="22"/>
          <w:szCs w:val="22"/>
        </w:rPr>
      </w:pPr>
    </w:p>
    <w:p w:rsidR="00E92363" w:rsidRDefault="00E92363" w:rsidP="00E92363">
      <w:pPr>
        <w:jc w:val="center"/>
        <w:rPr>
          <w:sz w:val="22"/>
          <w:szCs w:val="22"/>
          <w:lang w:val="lt-LT"/>
        </w:rPr>
      </w:pPr>
      <w:r>
        <w:rPr>
          <w:sz w:val="22"/>
          <w:szCs w:val="22"/>
          <w:lang w:val="lt-LT"/>
        </w:rPr>
        <w:t>20__ m. ____________________ d. Nr. ______</w:t>
      </w:r>
    </w:p>
    <w:tbl>
      <w:tblPr>
        <w:tblW w:w="9640" w:type="dxa"/>
        <w:tblLayout w:type="fixed"/>
        <w:tblLook w:val="0000"/>
      </w:tblPr>
      <w:tblGrid>
        <w:gridCol w:w="9640"/>
      </w:tblGrid>
      <w:tr w:rsidR="00E92363" w:rsidTr="0033141E">
        <w:trPr>
          <w:trHeight w:val="633"/>
        </w:trPr>
        <w:tc>
          <w:tcPr>
            <w:tcW w:w="9640" w:type="dxa"/>
            <w:tcBorders>
              <w:bottom w:val="single" w:sz="4" w:space="0" w:color="000000"/>
            </w:tcBorders>
            <w:shd w:val="clear" w:color="auto" w:fill="auto"/>
          </w:tcPr>
          <w:p w:rsidR="00E92363" w:rsidRDefault="00E92363" w:rsidP="0033141E">
            <w:pPr>
              <w:snapToGrid w:val="0"/>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Pr>
                <w:sz w:val="22"/>
                <w:szCs w:val="22"/>
                <w:lang w:val="lt-LT"/>
              </w:rPr>
              <w:tab/>
            </w:r>
          </w:p>
          <w:p w:rsidR="00E92363" w:rsidRPr="00DA55D4" w:rsidRDefault="00E92363" w:rsidP="00E92363">
            <w:pPr>
              <w:pStyle w:val="Heading1"/>
              <w:numPr>
                <w:ilvl w:val="0"/>
                <w:numId w:val="1"/>
              </w:numPr>
              <w:ind w:left="1134" w:firstLine="0"/>
              <w:jc w:val="center"/>
              <w:rPr>
                <w:sz w:val="22"/>
                <w:szCs w:val="22"/>
                <w:lang w:val="lt-LT"/>
              </w:rPr>
            </w:pPr>
            <w:r>
              <w:rPr>
                <w:sz w:val="22"/>
                <w:szCs w:val="22"/>
                <w:lang w:val="lt-LT"/>
              </w:rPr>
              <w:t>Panevėžio r.</w:t>
            </w:r>
            <w:r w:rsidRPr="00DA55D4">
              <w:rPr>
                <w:sz w:val="22"/>
                <w:szCs w:val="22"/>
                <w:lang w:val="lt-LT"/>
              </w:rPr>
              <w:t xml:space="preserve"> Pažagienių mokykla-darželis,  kodas 191429544</w:t>
            </w:r>
          </w:p>
        </w:tc>
      </w:tr>
    </w:tbl>
    <w:p w:rsidR="00E92363" w:rsidRDefault="00E92363" w:rsidP="00E92363">
      <w:pPr>
        <w:jc w:val="center"/>
        <w:rPr>
          <w:sz w:val="22"/>
          <w:szCs w:val="22"/>
          <w:lang w:val="lt-LT"/>
        </w:rPr>
      </w:pPr>
      <w:r>
        <w:rPr>
          <w:sz w:val="22"/>
          <w:szCs w:val="22"/>
          <w:lang w:val="lt-LT"/>
        </w:rPr>
        <w:tab/>
        <w:t>(mokyklos visas pavadinimas, kodas)</w:t>
      </w:r>
    </w:p>
    <w:p w:rsidR="00E92363" w:rsidRDefault="00E92363" w:rsidP="00E92363">
      <w:pPr>
        <w:jc w:val="center"/>
        <w:rPr>
          <w:sz w:val="22"/>
          <w:szCs w:val="22"/>
          <w:lang w:val="lt-LT"/>
        </w:rPr>
      </w:pPr>
    </w:p>
    <w:tbl>
      <w:tblPr>
        <w:tblW w:w="9614" w:type="dxa"/>
        <w:tblLayout w:type="fixed"/>
        <w:tblLook w:val="0000"/>
      </w:tblPr>
      <w:tblGrid>
        <w:gridCol w:w="4072"/>
        <w:gridCol w:w="5542"/>
      </w:tblGrid>
      <w:tr w:rsidR="00E92363" w:rsidTr="0033141E">
        <w:trPr>
          <w:trHeight w:val="259"/>
        </w:trPr>
        <w:tc>
          <w:tcPr>
            <w:tcW w:w="9614" w:type="dxa"/>
            <w:gridSpan w:val="2"/>
            <w:tcBorders>
              <w:bottom w:val="single" w:sz="4" w:space="0" w:color="000000"/>
            </w:tcBorders>
            <w:shd w:val="clear" w:color="auto" w:fill="auto"/>
          </w:tcPr>
          <w:p w:rsidR="00E92363" w:rsidRDefault="00E92363" w:rsidP="0033141E">
            <w:pPr>
              <w:tabs>
                <w:tab w:val="left" w:pos="851"/>
              </w:tabs>
              <w:snapToGrid w:val="0"/>
              <w:jc w:val="center"/>
              <w:rPr>
                <w:sz w:val="22"/>
                <w:szCs w:val="22"/>
                <w:lang w:val="lt-LT"/>
              </w:rPr>
            </w:pPr>
            <w:r>
              <w:rPr>
                <w:sz w:val="22"/>
                <w:szCs w:val="22"/>
                <w:lang w:val="lt-LT"/>
              </w:rPr>
              <w:t>Švyturio g. 31, Pažagienių k., 36222 Panevėžio r.</w:t>
            </w:r>
          </w:p>
        </w:tc>
      </w:tr>
      <w:tr w:rsidR="00E92363" w:rsidTr="0033141E">
        <w:trPr>
          <w:trHeight w:val="502"/>
        </w:trPr>
        <w:tc>
          <w:tcPr>
            <w:tcW w:w="9614" w:type="dxa"/>
            <w:gridSpan w:val="2"/>
            <w:shd w:val="clear" w:color="auto" w:fill="auto"/>
          </w:tcPr>
          <w:p w:rsidR="00E92363" w:rsidRDefault="00E92363" w:rsidP="0033141E">
            <w:pPr>
              <w:snapToGrid w:val="0"/>
              <w:jc w:val="center"/>
              <w:rPr>
                <w:sz w:val="22"/>
                <w:szCs w:val="22"/>
                <w:lang w:val="lt-LT"/>
              </w:rPr>
            </w:pPr>
            <w:r>
              <w:rPr>
                <w:sz w:val="22"/>
                <w:szCs w:val="22"/>
                <w:lang w:val="lt-LT"/>
              </w:rPr>
              <w:t>(adresas)</w:t>
            </w:r>
          </w:p>
          <w:p w:rsidR="00E92363" w:rsidRDefault="00E92363" w:rsidP="0033141E">
            <w:pPr>
              <w:jc w:val="center"/>
              <w:rPr>
                <w:sz w:val="22"/>
                <w:szCs w:val="22"/>
                <w:lang w:val="lt-LT"/>
              </w:rPr>
            </w:pPr>
          </w:p>
        </w:tc>
      </w:tr>
      <w:tr w:rsidR="00E92363" w:rsidTr="0033141E">
        <w:trPr>
          <w:trHeight w:val="259"/>
        </w:trPr>
        <w:tc>
          <w:tcPr>
            <w:tcW w:w="4072" w:type="dxa"/>
            <w:shd w:val="clear" w:color="auto" w:fill="auto"/>
          </w:tcPr>
          <w:p w:rsidR="00E92363" w:rsidRDefault="00E92363" w:rsidP="0033141E">
            <w:pPr>
              <w:snapToGrid w:val="0"/>
              <w:rPr>
                <w:sz w:val="22"/>
                <w:szCs w:val="22"/>
                <w:lang w:val="lt-LT"/>
              </w:rPr>
            </w:pPr>
            <w:r>
              <w:rPr>
                <w:sz w:val="22"/>
                <w:szCs w:val="22"/>
                <w:lang w:val="lt-LT"/>
              </w:rPr>
              <w:t>(toliau – Švietimo teikėjas), atstovaujama</w:t>
            </w:r>
          </w:p>
        </w:tc>
        <w:tc>
          <w:tcPr>
            <w:tcW w:w="5542" w:type="dxa"/>
            <w:tcBorders>
              <w:bottom w:val="single" w:sz="4" w:space="0" w:color="000000"/>
            </w:tcBorders>
            <w:shd w:val="clear" w:color="auto" w:fill="auto"/>
          </w:tcPr>
          <w:p w:rsidR="00E92363" w:rsidRDefault="00E92363" w:rsidP="00DC546E">
            <w:pPr>
              <w:pStyle w:val="Heading2"/>
              <w:numPr>
                <w:ilvl w:val="1"/>
                <w:numId w:val="1"/>
              </w:numPr>
              <w:snapToGrid w:val="0"/>
              <w:spacing w:before="0" w:after="0"/>
              <w:rPr>
                <w:sz w:val="22"/>
                <w:szCs w:val="22"/>
              </w:rPr>
            </w:pPr>
            <w:r>
              <w:rPr>
                <w:sz w:val="22"/>
                <w:szCs w:val="22"/>
              </w:rPr>
              <w:t xml:space="preserve"> </w:t>
            </w:r>
          </w:p>
        </w:tc>
      </w:tr>
    </w:tbl>
    <w:p w:rsidR="00E92363" w:rsidRDefault="00E92363" w:rsidP="00E92363">
      <w:pPr>
        <w:pStyle w:val="Header"/>
        <w:tabs>
          <w:tab w:val="left" w:pos="1296"/>
        </w:tabs>
        <w:jc w:val="center"/>
        <w:rPr>
          <w:sz w:val="22"/>
          <w:szCs w:val="22"/>
          <w:lang w:val="lt-LT"/>
        </w:rPr>
      </w:pPr>
      <w:r>
        <w:rPr>
          <w:sz w:val="22"/>
          <w:szCs w:val="22"/>
          <w:lang w:val="lt-LT"/>
        </w:rPr>
        <w:t xml:space="preserve">                                 (pareigos, vardas, pavardė)</w:t>
      </w:r>
    </w:p>
    <w:p w:rsidR="00E92363" w:rsidRDefault="00E92363" w:rsidP="00E92363">
      <w:pPr>
        <w:pStyle w:val="Header"/>
        <w:tabs>
          <w:tab w:val="left" w:pos="1296"/>
        </w:tabs>
        <w:rPr>
          <w:sz w:val="22"/>
          <w:szCs w:val="22"/>
          <w:lang w:val="lt-LT"/>
        </w:rPr>
      </w:pPr>
    </w:p>
    <w:p w:rsidR="00E92363" w:rsidRDefault="00E92363" w:rsidP="00E92363">
      <w:pPr>
        <w:pStyle w:val="Header"/>
        <w:tabs>
          <w:tab w:val="left" w:pos="1296"/>
        </w:tabs>
        <w:rPr>
          <w:sz w:val="22"/>
          <w:szCs w:val="22"/>
          <w:lang w:val="lt-LT"/>
        </w:rPr>
      </w:pPr>
      <w:r>
        <w:rPr>
          <w:sz w:val="22"/>
          <w:szCs w:val="22"/>
          <w:lang w:val="lt-LT"/>
        </w:rPr>
        <w:t xml:space="preserve">viena šalis ir tėvas/globėjas  (reikalingą žodį pabraukti) (toliau – </w:t>
      </w:r>
      <w:r>
        <w:rPr>
          <w:b/>
          <w:bCs/>
          <w:sz w:val="22"/>
          <w:szCs w:val="22"/>
          <w:lang w:val="lt-LT"/>
        </w:rPr>
        <w:t>Klientas</w:t>
      </w:r>
      <w:r>
        <w:rPr>
          <w:sz w:val="22"/>
          <w:szCs w:val="22"/>
          <w:lang w:val="lt-LT"/>
        </w:rPr>
        <w:t xml:space="preserve">), </w:t>
      </w:r>
    </w:p>
    <w:p w:rsidR="00E92363" w:rsidRDefault="00E92363" w:rsidP="00E92363">
      <w:pPr>
        <w:pStyle w:val="Header"/>
        <w:tabs>
          <w:tab w:val="left" w:pos="1296"/>
        </w:tabs>
        <w:rPr>
          <w:sz w:val="22"/>
          <w:szCs w:val="22"/>
          <w:lang w:val="lt-LT"/>
        </w:rPr>
      </w:pPr>
    </w:p>
    <w:p w:rsidR="00E92363" w:rsidRDefault="00E92363" w:rsidP="00E92363">
      <w:pPr>
        <w:rPr>
          <w:sz w:val="22"/>
          <w:szCs w:val="22"/>
          <w:lang w:val="lt-LT"/>
        </w:rPr>
      </w:pPr>
      <w:r>
        <w:rPr>
          <w:sz w:val="22"/>
          <w:szCs w:val="22"/>
          <w:lang w:val="lt-LT"/>
        </w:rPr>
        <w:t xml:space="preserve">_____________________________________________________________________________________                                          </w:t>
      </w:r>
    </w:p>
    <w:p w:rsidR="00E92363" w:rsidRDefault="00E92363" w:rsidP="00E92363">
      <w:pPr>
        <w:jc w:val="center"/>
        <w:rPr>
          <w:sz w:val="22"/>
          <w:szCs w:val="22"/>
          <w:lang w:val="lt-LT"/>
        </w:rPr>
      </w:pPr>
      <w:r>
        <w:rPr>
          <w:sz w:val="22"/>
          <w:szCs w:val="22"/>
          <w:lang w:val="lt-LT"/>
        </w:rPr>
        <w:t>(tėvo/globėjo vardas, pavardė, adresas)</w:t>
      </w:r>
    </w:p>
    <w:p w:rsidR="00E92363" w:rsidRDefault="00E92363" w:rsidP="00E92363">
      <w:pPr>
        <w:pStyle w:val="BodyText"/>
        <w:rPr>
          <w:szCs w:val="22"/>
        </w:rPr>
      </w:pPr>
      <w:r>
        <w:rPr>
          <w:szCs w:val="22"/>
        </w:rPr>
        <w:t xml:space="preserve">  </w:t>
      </w:r>
    </w:p>
    <w:p w:rsidR="00E92363" w:rsidRDefault="00E92363" w:rsidP="00E92363">
      <w:pPr>
        <w:pStyle w:val="BodyText"/>
        <w:jc w:val="center"/>
        <w:rPr>
          <w:szCs w:val="22"/>
        </w:rPr>
      </w:pPr>
    </w:p>
    <w:p w:rsidR="00E92363" w:rsidRDefault="00DC546E" w:rsidP="00E92363">
      <w:pPr>
        <w:pStyle w:val="BodyText"/>
        <w:rPr>
          <w:szCs w:val="22"/>
        </w:rPr>
      </w:pPr>
      <w:r>
        <w:rPr>
          <w:szCs w:val="22"/>
        </w:rPr>
        <w:t>atstovaujantis vaiko interesus,</w:t>
      </w:r>
      <w:r w:rsidR="00E92363">
        <w:rPr>
          <w:szCs w:val="22"/>
        </w:rPr>
        <w:t xml:space="preserve"> sudaro šią sutartį</w:t>
      </w:r>
      <w:r>
        <w:rPr>
          <w:szCs w:val="22"/>
        </w:rPr>
        <w:t>.</w:t>
      </w:r>
    </w:p>
    <w:p w:rsidR="00E92363" w:rsidRDefault="00E92363" w:rsidP="00E92363">
      <w:pPr>
        <w:jc w:val="center"/>
        <w:rPr>
          <w:b/>
          <w:sz w:val="22"/>
          <w:szCs w:val="22"/>
          <w:lang w:val="lt-LT"/>
        </w:rPr>
      </w:pPr>
    </w:p>
    <w:p w:rsidR="00E92363" w:rsidRDefault="00E92363" w:rsidP="00E92363">
      <w:pPr>
        <w:jc w:val="center"/>
        <w:rPr>
          <w:b/>
          <w:sz w:val="22"/>
          <w:szCs w:val="22"/>
          <w:lang w:val="lt-LT"/>
        </w:rPr>
      </w:pPr>
      <w:r>
        <w:rPr>
          <w:b/>
          <w:sz w:val="22"/>
          <w:szCs w:val="22"/>
          <w:lang w:val="lt-LT"/>
        </w:rPr>
        <w:t xml:space="preserve">I. SUTARTIES OBJEKTAS </w:t>
      </w:r>
    </w:p>
    <w:p w:rsidR="00E92363" w:rsidRDefault="00E92363" w:rsidP="00E92363">
      <w:pPr>
        <w:jc w:val="center"/>
        <w:rPr>
          <w:b/>
          <w:sz w:val="22"/>
          <w:szCs w:val="22"/>
          <w:lang w:val="lt-LT"/>
        </w:rPr>
      </w:pPr>
    </w:p>
    <w:p w:rsidR="00E92363" w:rsidRPr="00124E1C" w:rsidRDefault="00E92363" w:rsidP="00124E1C">
      <w:pPr>
        <w:pStyle w:val="ListParagraph"/>
        <w:numPr>
          <w:ilvl w:val="0"/>
          <w:numId w:val="5"/>
        </w:numPr>
        <w:ind w:left="0" w:firstLine="851"/>
        <w:jc w:val="both"/>
        <w:rPr>
          <w:sz w:val="22"/>
          <w:szCs w:val="22"/>
          <w:lang w:val="lt-LT"/>
        </w:rPr>
      </w:pPr>
      <w:r w:rsidRPr="00124E1C">
        <w:rPr>
          <w:sz w:val="22"/>
          <w:szCs w:val="22"/>
          <w:lang w:val="lt-LT"/>
        </w:rPr>
        <w:t>Švietimo teikėjas įsipareigoja Kliento sūnų/dukrą</w:t>
      </w:r>
      <w:r w:rsidR="00124E1C" w:rsidRPr="00124E1C">
        <w:rPr>
          <w:sz w:val="22"/>
          <w:szCs w:val="22"/>
          <w:lang w:val="lt-LT"/>
        </w:rPr>
        <w:t>___________________</w:t>
      </w:r>
      <w:r w:rsidR="00124E1C">
        <w:rPr>
          <w:sz w:val="22"/>
          <w:szCs w:val="22"/>
          <w:lang w:val="lt-LT"/>
        </w:rPr>
        <w:t>_____</w:t>
      </w:r>
      <w:r w:rsidRPr="00124E1C">
        <w:rPr>
          <w:sz w:val="22"/>
          <w:szCs w:val="22"/>
          <w:lang w:val="lt-LT"/>
        </w:rPr>
        <w:t xml:space="preserve"> mokyti pagal priešmokyklinio ugdymo </w:t>
      </w:r>
      <w:r w:rsidR="00124E1C" w:rsidRPr="00124E1C">
        <w:rPr>
          <w:sz w:val="22"/>
          <w:szCs w:val="22"/>
          <w:lang w:val="lt-LT"/>
        </w:rPr>
        <w:t xml:space="preserve">programą,  </w:t>
      </w:r>
      <w:r w:rsidR="00124E1C" w:rsidRPr="00124E1C">
        <w:rPr>
          <w:color w:val="000000"/>
          <w:sz w:val="22"/>
          <w:szCs w:val="22"/>
          <w:shd w:val="clear" w:color="auto" w:fill="FFFFFF"/>
          <w:lang w:val="lt-LT"/>
        </w:rPr>
        <w:t>......................mokymosi formą,</w:t>
      </w:r>
      <w:r w:rsidR="00124E1C" w:rsidRPr="00124E1C">
        <w:rPr>
          <w:sz w:val="24"/>
          <w:szCs w:val="24"/>
        </w:rPr>
        <w:t xml:space="preserve"> </w:t>
      </w:r>
      <w:r w:rsidR="00124E1C" w:rsidRPr="00124E1C">
        <w:rPr>
          <w:sz w:val="24"/>
          <w:szCs w:val="24"/>
          <w:lang w:val="lt-LT"/>
        </w:rPr>
        <w:t>mokymo organizavimo būdas</w:t>
      </w:r>
      <w:r w:rsidR="00124E1C" w:rsidRPr="00124E1C">
        <w:rPr>
          <w:sz w:val="24"/>
          <w:szCs w:val="24"/>
        </w:rPr>
        <w:t xml:space="preserve"> – ……………… </w:t>
      </w:r>
      <w:r w:rsidRPr="00124E1C">
        <w:rPr>
          <w:sz w:val="22"/>
          <w:szCs w:val="22"/>
          <w:lang w:val="lt-LT"/>
        </w:rPr>
        <w:t>ir pagal galimybes sudaryti sąlygas tenkinti jo/s saviraiškos poreikius.</w:t>
      </w:r>
    </w:p>
    <w:p w:rsidR="002A1FD7" w:rsidRDefault="00E92363" w:rsidP="00E92363">
      <w:pPr>
        <w:jc w:val="center"/>
        <w:rPr>
          <w:sz w:val="22"/>
          <w:szCs w:val="22"/>
          <w:lang w:val="lt-LT"/>
        </w:rPr>
      </w:pPr>
      <w:r>
        <w:rPr>
          <w:sz w:val="22"/>
          <w:szCs w:val="22"/>
          <w:lang w:val="lt-LT"/>
        </w:rPr>
        <w:tab/>
      </w:r>
    </w:p>
    <w:p w:rsidR="00E92363" w:rsidRDefault="00E92363" w:rsidP="00E92363">
      <w:pPr>
        <w:jc w:val="center"/>
        <w:rPr>
          <w:b/>
          <w:sz w:val="22"/>
          <w:szCs w:val="22"/>
          <w:lang w:val="lt-LT"/>
        </w:rPr>
      </w:pPr>
      <w:r>
        <w:rPr>
          <w:b/>
          <w:sz w:val="22"/>
          <w:szCs w:val="22"/>
          <w:lang w:val="lt-LT"/>
        </w:rPr>
        <w:t>II. SUTARTIES ŠALIŲ ĮSIPAREIGOJIMAI</w:t>
      </w:r>
    </w:p>
    <w:p w:rsidR="00E92363" w:rsidRDefault="00E92363" w:rsidP="00E92363">
      <w:pPr>
        <w:jc w:val="center"/>
        <w:rPr>
          <w:sz w:val="22"/>
          <w:szCs w:val="22"/>
          <w:lang w:val="lt-LT"/>
        </w:rPr>
      </w:pPr>
    </w:p>
    <w:p w:rsidR="00E92363" w:rsidRPr="00CC32FC" w:rsidRDefault="00E92363" w:rsidP="00CC32FC">
      <w:pPr>
        <w:pStyle w:val="ListParagraph"/>
        <w:numPr>
          <w:ilvl w:val="0"/>
          <w:numId w:val="4"/>
        </w:numPr>
        <w:ind w:hanging="229"/>
        <w:jc w:val="both"/>
        <w:rPr>
          <w:b/>
          <w:sz w:val="22"/>
          <w:szCs w:val="22"/>
          <w:lang w:val="lt-LT"/>
        </w:rPr>
      </w:pPr>
      <w:r w:rsidRPr="00CC32FC">
        <w:rPr>
          <w:b/>
          <w:sz w:val="22"/>
          <w:szCs w:val="22"/>
          <w:lang w:val="lt-LT"/>
        </w:rPr>
        <w:t>Švietimo teikėjas įsipareigoja:</w:t>
      </w:r>
    </w:p>
    <w:p w:rsidR="00E92363" w:rsidRPr="00DA55D4" w:rsidRDefault="00CC32FC" w:rsidP="00E92363">
      <w:pPr>
        <w:ind w:firstLine="851"/>
        <w:jc w:val="both"/>
        <w:rPr>
          <w:sz w:val="22"/>
          <w:szCs w:val="22"/>
          <w:lang w:val="lt-LT"/>
        </w:rPr>
      </w:pPr>
      <w:r>
        <w:rPr>
          <w:sz w:val="22"/>
          <w:szCs w:val="22"/>
          <w:lang w:val="lt-LT"/>
        </w:rPr>
        <w:t>2</w:t>
      </w:r>
      <w:r w:rsidR="00E92363" w:rsidRPr="00DA55D4">
        <w:rPr>
          <w:sz w:val="22"/>
          <w:szCs w:val="22"/>
          <w:lang w:val="lt-LT"/>
        </w:rPr>
        <w:t>.1.</w:t>
      </w:r>
      <w:r w:rsidR="00E92363">
        <w:rPr>
          <w:sz w:val="22"/>
          <w:szCs w:val="22"/>
          <w:lang w:val="lt-LT"/>
        </w:rPr>
        <w:t xml:space="preserve"> p</w:t>
      </w:r>
      <w:r w:rsidR="00E92363" w:rsidRPr="00DA55D4">
        <w:rPr>
          <w:sz w:val="22"/>
          <w:szCs w:val="22"/>
          <w:lang w:val="lt-LT"/>
        </w:rPr>
        <w:t xml:space="preserve">adėti vaikui įgyti kasdieniam gyvenimui bei sėkmingam ugdymui(si) mokykloje būtinų kompetencijų; </w:t>
      </w:r>
    </w:p>
    <w:p w:rsidR="00E92363" w:rsidRDefault="00CC32FC" w:rsidP="00E92363">
      <w:pPr>
        <w:ind w:firstLine="851"/>
        <w:jc w:val="both"/>
        <w:rPr>
          <w:sz w:val="22"/>
          <w:szCs w:val="22"/>
          <w:lang w:val="lt-LT"/>
        </w:rPr>
      </w:pPr>
      <w:r>
        <w:rPr>
          <w:sz w:val="22"/>
          <w:szCs w:val="22"/>
          <w:lang w:val="lt-LT"/>
        </w:rPr>
        <w:t>2</w:t>
      </w:r>
      <w:r w:rsidR="00E92363">
        <w:rPr>
          <w:sz w:val="22"/>
          <w:szCs w:val="22"/>
          <w:lang w:val="lt-LT"/>
        </w:rPr>
        <w:t xml:space="preserve">.2. sudaryti vaikui sveikas ir saugias ugdymo(si) sąlygas, atitinkančias higienos reikalavimus; </w:t>
      </w:r>
    </w:p>
    <w:p w:rsidR="00E92363" w:rsidRDefault="00CC32FC" w:rsidP="00CC32FC">
      <w:pPr>
        <w:pStyle w:val="BodyTextIndent"/>
        <w:ind w:left="0" w:firstLine="851"/>
        <w:rPr>
          <w:szCs w:val="22"/>
        </w:rPr>
      </w:pPr>
      <w:r>
        <w:rPr>
          <w:szCs w:val="22"/>
        </w:rPr>
        <w:t>2</w:t>
      </w:r>
      <w:r w:rsidR="00E92363">
        <w:rPr>
          <w:szCs w:val="22"/>
        </w:rPr>
        <w:t xml:space="preserve">.3. laiduoti kokybišką ugdymo programų vykdymą, pagal priešmokyklinio ugdymo programą, ugdant dorovines, pilietines ir tautines nuostatas, skatinant teigiamą ugdymosi motyvaciją;  </w:t>
      </w:r>
    </w:p>
    <w:p w:rsidR="00E92363" w:rsidRDefault="00CC32FC" w:rsidP="00E92363">
      <w:pPr>
        <w:ind w:firstLine="851"/>
        <w:jc w:val="both"/>
        <w:rPr>
          <w:sz w:val="22"/>
          <w:szCs w:val="22"/>
          <w:lang w:val="lt-LT"/>
        </w:rPr>
      </w:pPr>
      <w:r>
        <w:rPr>
          <w:sz w:val="22"/>
          <w:szCs w:val="22"/>
          <w:lang w:val="lt-LT"/>
        </w:rPr>
        <w:t>2</w:t>
      </w:r>
      <w:r w:rsidR="00E92363">
        <w:rPr>
          <w:sz w:val="22"/>
          <w:szCs w:val="22"/>
          <w:lang w:val="lt-LT"/>
        </w:rPr>
        <w:t xml:space="preserve">.4.  objektyviai ir nešališkai vertinti vaiko pasiekimus ir pažangą, remiantis priešmokyklinio ugdymo programa; </w:t>
      </w:r>
    </w:p>
    <w:p w:rsidR="00E92363" w:rsidRDefault="00CC32FC" w:rsidP="00E92363">
      <w:pPr>
        <w:ind w:firstLine="851"/>
        <w:jc w:val="both"/>
        <w:rPr>
          <w:sz w:val="22"/>
          <w:szCs w:val="22"/>
          <w:lang w:val="lt-LT"/>
        </w:rPr>
      </w:pPr>
      <w:r>
        <w:rPr>
          <w:sz w:val="22"/>
          <w:szCs w:val="22"/>
          <w:lang w:val="lt-LT"/>
        </w:rPr>
        <w:t>2</w:t>
      </w:r>
      <w:r w:rsidR="00E92363">
        <w:rPr>
          <w:sz w:val="22"/>
          <w:szCs w:val="22"/>
          <w:lang w:val="lt-LT"/>
        </w:rPr>
        <w:t>.5. suteikti pirmąją medicinos pagalbą vaikui prireikus ir apie tai nedelsiant pranešti tėvams</w:t>
      </w:r>
      <w:r w:rsidR="00DC546E">
        <w:rPr>
          <w:sz w:val="22"/>
          <w:szCs w:val="22"/>
          <w:lang w:val="lt-LT"/>
        </w:rPr>
        <w:t xml:space="preserve"> (globėjams)</w:t>
      </w:r>
      <w:r w:rsidR="00E92363">
        <w:rPr>
          <w:sz w:val="22"/>
          <w:szCs w:val="22"/>
          <w:lang w:val="lt-LT"/>
        </w:rPr>
        <w:t xml:space="preserve">; </w:t>
      </w:r>
    </w:p>
    <w:p w:rsidR="00E92363" w:rsidRDefault="00E92363" w:rsidP="00E92363">
      <w:pPr>
        <w:tabs>
          <w:tab w:val="left" w:pos="851"/>
          <w:tab w:val="left" w:pos="1276"/>
        </w:tabs>
        <w:jc w:val="both"/>
        <w:rPr>
          <w:sz w:val="22"/>
          <w:szCs w:val="22"/>
          <w:lang w:val="lt-LT"/>
        </w:rPr>
      </w:pPr>
      <w:r>
        <w:rPr>
          <w:sz w:val="22"/>
          <w:szCs w:val="22"/>
          <w:lang w:val="lt-LT"/>
        </w:rPr>
        <w:tab/>
      </w:r>
      <w:r w:rsidR="00CC32FC">
        <w:rPr>
          <w:sz w:val="22"/>
          <w:szCs w:val="22"/>
          <w:lang w:val="lt-LT"/>
        </w:rPr>
        <w:t>2</w:t>
      </w:r>
      <w:r>
        <w:rPr>
          <w:sz w:val="22"/>
          <w:szCs w:val="22"/>
          <w:lang w:val="lt-LT"/>
        </w:rPr>
        <w:t>.6.  teikti logopedo pagalbą vaikams, turintiems kalbos ir komunikacijos sutrikimų;</w:t>
      </w:r>
    </w:p>
    <w:p w:rsidR="00E92363" w:rsidRDefault="00E92363" w:rsidP="00E92363">
      <w:pPr>
        <w:tabs>
          <w:tab w:val="left" w:pos="851"/>
        </w:tabs>
        <w:jc w:val="both"/>
        <w:rPr>
          <w:sz w:val="22"/>
          <w:szCs w:val="22"/>
          <w:lang w:val="lt-LT"/>
        </w:rPr>
      </w:pPr>
      <w:r>
        <w:rPr>
          <w:sz w:val="22"/>
          <w:szCs w:val="22"/>
          <w:lang w:val="lt-LT"/>
        </w:rPr>
        <w:tab/>
      </w:r>
      <w:r w:rsidR="00CC32FC">
        <w:rPr>
          <w:sz w:val="22"/>
          <w:szCs w:val="22"/>
          <w:lang w:val="lt-LT"/>
        </w:rPr>
        <w:t>2</w:t>
      </w:r>
      <w:r>
        <w:rPr>
          <w:sz w:val="22"/>
          <w:szCs w:val="22"/>
          <w:lang w:val="lt-LT"/>
        </w:rPr>
        <w:t>.7. teikti informaciją tėvams</w:t>
      </w:r>
      <w:r w:rsidR="00DC546E">
        <w:rPr>
          <w:sz w:val="22"/>
          <w:szCs w:val="22"/>
          <w:lang w:val="lt-LT"/>
        </w:rPr>
        <w:t xml:space="preserve"> (globėjams)</w:t>
      </w:r>
      <w:r>
        <w:rPr>
          <w:sz w:val="22"/>
          <w:szCs w:val="22"/>
          <w:lang w:val="lt-LT"/>
        </w:rPr>
        <w:t xml:space="preserve"> apie jų vaiko ugdymosi sąlygas, elgesį ir ugdymosi pasiekimus, supažindinti tėvus</w:t>
      </w:r>
      <w:r w:rsidR="00DC546E">
        <w:rPr>
          <w:sz w:val="22"/>
          <w:szCs w:val="22"/>
          <w:lang w:val="lt-LT"/>
        </w:rPr>
        <w:t xml:space="preserve"> (globėjus)</w:t>
      </w:r>
      <w:r>
        <w:rPr>
          <w:sz w:val="22"/>
          <w:szCs w:val="22"/>
          <w:lang w:val="lt-LT"/>
        </w:rPr>
        <w:t xml:space="preserve"> su švietimo teikėjo galiojančia vaikų išlaikymo tvarka (lankomumas, maitinimas, tėvų</w:t>
      </w:r>
      <w:r w:rsidR="00DC546E">
        <w:rPr>
          <w:sz w:val="22"/>
          <w:szCs w:val="22"/>
          <w:lang w:val="lt-LT"/>
        </w:rPr>
        <w:t xml:space="preserve"> (globėjų) </w:t>
      </w:r>
      <w:r>
        <w:rPr>
          <w:sz w:val="22"/>
          <w:szCs w:val="22"/>
          <w:lang w:val="lt-LT"/>
        </w:rPr>
        <w:t>mokesčiai už maitinimą ir ugdymo reikmes), priėmimo tvarka;</w:t>
      </w:r>
    </w:p>
    <w:p w:rsidR="00E92363" w:rsidRPr="00DA55D4" w:rsidRDefault="00CC32FC" w:rsidP="00E92363">
      <w:pPr>
        <w:ind w:firstLine="851"/>
        <w:jc w:val="both"/>
        <w:rPr>
          <w:sz w:val="22"/>
          <w:szCs w:val="22"/>
          <w:lang w:val="lt-LT"/>
        </w:rPr>
      </w:pPr>
      <w:r>
        <w:rPr>
          <w:sz w:val="22"/>
          <w:szCs w:val="22"/>
          <w:lang w:val="lt-LT"/>
        </w:rPr>
        <w:t>2</w:t>
      </w:r>
      <w:r w:rsidR="00E92363">
        <w:rPr>
          <w:sz w:val="22"/>
          <w:szCs w:val="22"/>
          <w:lang w:val="lt-LT"/>
        </w:rPr>
        <w:t>.8. l</w:t>
      </w:r>
      <w:r w:rsidR="00E92363" w:rsidRPr="00DA55D4">
        <w:rPr>
          <w:sz w:val="22"/>
          <w:szCs w:val="22"/>
          <w:lang w:val="lt-LT"/>
        </w:rPr>
        <w:t>eisti tėvams</w:t>
      </w:r>
      <w:r w:rsidR="00DC546E">
        <w:rPr>
          <w:sz w:val="22"/>
          <w:szCs w:val="22"/>
          <w:lang w:val="lt-LT"/>
        </w:rPr>
        <w:t xml:space="preserve"> (globėjams)</w:t>
      </w:r>
      <w:r w:rsidR="00E92363" w:rsidRPr="00DA55D4">
        <w:rPr>
          <w:sz w:val="22"/>
          <w:szCs w:val="22"/>
          <w:lang w:val="lt-LT"/>
        </w:rPr>
        <w:t xml:space="preserve"> patiems nuspręsti, kokiu būdu jie dalyvaus vaiko ugdyme, grupės</w:t>
      </w:r>
      <w:r w:rsidR="00E92363">
        <w:rPr>
          <w:sz w:val="22"/>
          <w:szCs w:val="22"/>
          <w:lang w:val="lt-LT"/>
        </w:rPr>
        <w:t>, švietimo teikėjo</w:t>
      </w:r>
      <w:r w:rsidR="00E92363" w:rsidRPr="00DA55D4">
        <w:rPr>
          <w:sz w:val="22"/>
          <w:szCs w:val="22"/>
          <w:lang w:val="lt-LT"/>
        </w:rPr>
        <w:t xml:space="preserve"> veikloje;</w:t>
      </w:r>
    </w:p>
    <w:p w:rsidR="00E92363" w:rsidRDefault="00CC32FC" w:rsidP="00E92363">
      <w:pPr>
        <w:pStyle w:val="BodyText"/>
        <w:spacing w:line="270" w:lineRule="atLeast"/>
        <w:ind w:firstLine="851"/>
        <w:rPr>
          <w:szCs w:val="22"/>
        </w:rPr>
      </w:pPr>
      <w:r>
        <w:rPr>
          <w:szCs w:val="22"/>
        </w:rPr>
        <w:t>2.</w:t>
      </w:r>
      <w:r w:rsidR="00E92363">
        <w:rPr>
          <w:szCs w:val="22"/>
        </w:rPr>
        <w:t>9. suteikti pedagoginių, psichologinių ir metodinių žinių apie vaiko ugdymą(si);</w:t>
      </w:r>
    </w:p>
    <w:p w:rsidR="00E92363" w:rsidRDefault="00CC32FC" w:rsidP="00E92363">
      <w:pPr>
        <w:pStyle w:val="BodyText"/>
        <w:spacing w:line="270" w:lineRule="atLeast"/>
        <w:ind w:firstLine="851"/>
        <w:rPr>
          <w:szCs w:val="22"/>
        </w:rPr>
      </w:pPr>
      <w:r>
        <w:rPr>
          <w:szCs w:val="22"/>
        </w:rPr>
        <w:t>2</w:t>
      </w:r>
      <w:r w:rsidR="00E92363">
        <w:rPr>
          <w:szCs w:val="22"/>
        </w:rPr>
        <w:t>.10. užtikrinti kokybišką maitinimąsi;</w:t>
      </w:r>
    </w:p>
    <w:p w:rsidR="00E92363" w:rsidRDefault="00CC32FC" w:rsidP="00E92363">
      <w:pPr>
        <w:ind w:firstLine="851"/>
        <w:jc w:val="both"/>
        <w:rPr>
          <w:sz w:val="22"/>
          <w:szCs w:val="22"/>
          <w:lang w:val="lt-LT"/>
        </w:rPr>
      </w:pPr>
      <w:r>
        <w:rPr>
          <w:sz w:val="22"/>
          <w:szCs w:val="22"/>
          <w:lang w:val="lt-LT"/>
        </w:rPr>
        <w:t>2</w:t>
      </w:r>
      <w:r w:rsidR="00E92363">
        <w:rPr>
          <w:sz w:val="22"/>
          <w:szCs w:val="22"/>
          <w:lang w:val="lt-LT"/>
        </w:rPr>
        <w:t>.11. spręsti vaiko tėvų</w:t>
      </w:r>
      <w:r w:rsidR="00DC546E">
        <w:rPr>
          <w:sz w:val="22"/>
          <w:szCs w:val="22"/>
          <w:lang w:val="lt-LT"/>
        </w:rPr>
        <w:t xml:space="preserve"> (globėjų)</w:t>
      </w:r>
      <w:r w:rsidR="00E92363">
        <w:rPr>
          <w:sz w:val="22"/>
          <w:szCs w:val="22"/>
          <w:lang w:val="lt-LT"/>
        </w:rPr>
        <w:t xml:space="preserve"> raštiškus prašymus dėl vaiko ugdymo formų, turinio individualizavimo, kitų su ugdymu susijusių klausimų; </w:t>
      </w:r>
    </w:p>
    <w:p w:rsidR="00E92363" w:rsidRDefault="00CC32FC" w:rsidP="00E92363">
      <w:pPr>
        <w:ind w:firstLine="851"/>
        <w:jc w:val="both"/>
        <w:rPr>
          <w:sz w:val="22"/>
          <w:szCs w:val="22"/>
          <w:lang w:val="lt-LT"/>
        </w:rPr>
      </w:pPr>
      <w:r>
        <w:rPr>
          <w:sz w:val="22"/>
          <w:szCs w:val="22"/>
          <w:lang w:val="lt-LT"/>
        </w:rPr>
        <w:t>2</w:t>
      </w:r>
      <w:r w:rsidR="00E92363">
        <w:rPr>
          <w:sz w:val="22"/>
          <w:szCs w:val="22"/>
          <w:lang w:val="lt-LT"/>
        </w:rPr>
        <w:t>.12. Ginčytinus ugdymo proceso organizavimo, įstaigos veiklos, sutarties pažeidimo klausimus analizuoti ir spręsti mokyklos-darželio taryboje, o kritišku atveju  –  įstatymų nustatyta tvarka, dalyvaujant aukštesnės švietimo institucijos atstovui.</w:t>
      </w:r>
    </w:p>
    <w:p w:rsidR="00E92363" w:rsidRDefault="00E92363" w:rsidP="00E92363">
      <w:pPr>
        <w:pStyle w:val="BodyTextIndent"/>
        <w:tabs>
          <w:tab w:val="left" w:pos="4401"/>
        </w:tabs>
        <w:ind w:left="0" w:firstLine="851"/>
        <w:rPr>
          <w:b/>
          <w:sz w:val="24"/>
        </w:rPr>
      </w:pPr>
    </w:p>
    <w:p w:rsidR="00E92363" w:rsidRDefault="00CC32FC" w:rsidP="00E92363">
      <w:pPr>
        <w:ind w:firstLine="851"/>
        <w:jc w:val="both"/>
        <w:rPr>
          <w:b/>
          <w:sz w:val="24"/>
          <w:lang w:val="lt-LT"/>
        </w:rPr>
      </w:pPr>
      <w:r>
        <w:rPr>
          <w:b/>
          <w:bCs/>
          <w:sz w:val="24"/>
          <w:lang w:val="lt-LT"/>
        </w:rPr>
        <w:lastRenderedPageBreak/>
        <w:t>3</w:t>
      </w:r>
      <w:r w:rsidR="00E92363">
        <w:rPr>
          <w:b/>
          <w:bCs/>
          <w:sz w:val="24"/>
          <w:lang w:val="lt-LT"/>
        </w:rPr>
        <w:t>. Klientas įsipar</w:t>
      </w:r>
      <w:r w:rsidR="00E92363">
        <w:rPr>
          <w:b/>
          <w:sz w:val="24"/>
          <w:lang w:val="lt-LT"/>
        </w:rPr>
        <w:t>eigoja:</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 xml:space="preserve">.1. sudaryti vaikui saugias ir sveikas gyvenimo sąlygas, saugoti nuo smurto, prievartos ir išnaudojimo; </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.2. užtikrinti, kad į įstaigą ateitų tik sveikas, švarus ir tvarkingas vaikas, neprieštarauti, kad sveikatos priežiūros specialistas atliktųvaiko higienos patikrinimą;</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.3. užtikrinti vaiko punktualų ir reguliarų grupės lankymą;</w:t>
      </w:r>
    </w:p>
    <w:p w:rsidR="00E92363" w:rsidRDefault="00CC32FC" w:rsidP="00E92363">
      <w:pPr>
        <w:pStyle w:val="BodyText"/>
        <w:spacing w:line="270" w:lineRule="atLeast"/>
        <w:ind w:firstLine="851"/>
        <w:rPr>
          <w:szCs w:val="22"/>
        </w:rPr>
      </w:pPr>
      <w:r>
        <w:rPr>
          <w:szCs w:val="22"/>
        </w:rPr>
        <w:t>3</w:t>
      </w:r>
      <w:r w:rsidR="00E92363">
        <w:rPr>
          <w:szCs w:val="22"/>
        </w:rPr>
        <w:t>.4. suteikti pedagogui visą reikalingiausią informaciją apie vaiko sveikatą, jo stipriąsias ir silpnąsias puses, mėgstamą veiklą, žaidimus ir kitą būtiną informaciją;</w:t>
      </w:r>
    </w:p>
    <w:p w:rsidR="00E92363" w:rsidRDefault="00CC32FC" w:rsidP="00E92363">
      <w:pPr>
        <w:pStyle w:val="BodyText"/>
        <w:spacing w:line="270" w:lineRule="atLeast"/>
        <w:ind w:firstLine="851"/>
        <w:rPr>
          <w:szCs w:val="22"/>
        </w:rPr>
      </w:pPr>
      <w:r>
        <w:rPr>
          <w:szCs w:val="22"/>
        </w:rPr>
        <w:t>3</w:t>
      </w:r>
      <w:r w:rsidR="00E92363">
        <w:rPr>
          <w:szCs w:val="22"/>
        </w:rPr>
        <w:t>.5. ugdyti vaiko pagarbą bendraamžiams, vyresniesiems bei kitiems švietimo teikėjo bendruomenės nariams.</w:t>
      </w:r>
    </w:p>
    <w:p w:rsidR="00E92363" w:rsidRPr="00DA55D4" w:rsidRDefault="00CC32FC" w:rsidP="00E92363">
      <w:pPr>
        <w:ind w:firstLine="851"/>
        <w:jc w:val="both"/>
        <w:rPr>
          <w:sz w:val="22"/>
          <w:szCs w:val="22"/>
          <w:lang w:val="lt-LT"/>
        </w:rPr>
      </w:pPr>
      <w:r>
        <w:rPr>
          <w:sz w:val="22"/>
          <w:szCs w:val="22"/>
          <w:lang w:val="lt-LT"/>
        </w:rPr>
        <w:t>3</w:t>
      </w:r>
      <w:r w:rsidR="00E92363" w:rsidRPr="00DA55D4">
        <w:rPr>
          <w:sz w:val="22"/>
          <w:szCs w:val="22"/>
          <w:lang w:val="lt-LT"/>
        </w:rPr>
        <w:t xml:space="preserve">.6. puoselėti vaikui norą mokytis, darbštumą, iniciatyvumą, atsakingumą. </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.7. bendrauti su švietimo teikėjo vadovais, pedagogais, darbuotojais teikiančiais specialiąją pagalbą, sprendžiant vaiko ugdymo klausimus ir koreguojant elgesį, nuolat domėtis vaiko ugdymo(si) rezultatais ir elgesiu;</w:t>
      </w:r>
    </w:p>
    <w:p w:rsidR="00E92363" w:rsidRDefault="00CC32FC" w:rsidP="00E92363">
      <w:pPr>
        <w:pStyle w:val="BodyText"/>
        <w:ind w:firstLine="851"/>
        <w:rPr>
          <w:szCs w:val="22"/>
        </w:rPr>
      </w:pPr>
      <w:r>
        <w:rPr>
          <w:szCs w:val="22"/>
        </w:rPr>
        <w:t>3</w:t>
      </w:r>
      <w:r w:rsidR="00E92363">
        <w:rPr>
          <w:szCs w:val="22"/>
        </w:rPr>
        <w:t>.8.  informuoti grupės auklėtoją, vaikui susirgus arba dėl kitos priežasties neatvedus į grupę, tą pačią dieną  iki 9.00 val., po ligos vaiką atvesti priešmokyklinio ugdymo grupę tik su gydytojo pažyma;</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.9. laikytis švietimo teikėjo nustatytų darbo tvarkos taisyklių, laiku iki einamojo mėnesio 25 dienos sumokėti mokesčius už vaiko maitinimąsi. Dokumentus dėl mokesčio lengvatų pristatyti grupės auklėtojai iki einamojo mėnesio paskutinės darbo dienos;</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.10. rūpintis, kad laiku kiekvienais metais iki rugsėjo 15 d. būtų patikrinta vaiko sveikata. Gydytojo pažymą apie vaiko sveikatą pateikti grupės auklėtojai;</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.11. aprūpinti vaikus individualiomis ugdymo priemonėmis, pratybomis;</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.12. dalyvauti tėvų</w:t>
      </w:r>
      <w:r w:rsidR="00DC546E">
        <w:rPr>
          <w:sz w:val="22"/>
          <w:szCs w:val="22"/>
          <w:lang w:val="lt-LT"/>
        </w:rPr>
        <w:t xml:space="preserve"> (globėjų)</w:t>
      </w:r>
      <w:r w:rsidR="00E92363">
        <w:rPr>
          <w:sz w:val="22"/>
          <w:szCs w:val="22"/>
          <w:lang w:val="lt-LT"/>
        </w:rPr>
        <w:t xml:space="preserve"> susirinkimuose;</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.13.</w:t>
      </w:r>
      <w:r w:rsidR="00DC546E">
        <w:rPr>
          <w:sz w:val="22"/>
          <w:szCs w:val="22"/>
          <w:lang w:val="lt-LT"/>
        </w:rPr>
        <w:t>pagal galimybes</w:t>
      </w:r>
      <w:r w:rsidR="00E92363">
        <w:rPr>
          <w:sz w:val="22"/>
          <w:szCs w:val="22"/>
          <w:lang w:val="lt-LT"/>
        </w:rPr>
        <w:t xml:space="preserve"> talkinti švietimo teikėjui tvarkant jos aplinką, organizuojant renginius, teikti pagalbą ir paramą įstatymų nustatyta tvarka;</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 xml:space="preserve">.14. atlyginti švietimo teikėjui vaiko padarytą žalą; </w:t>
      </w:r>
    </w:p>
    <w:p w:rsidR="00E92363" w:rsidRDefault="00CC32FC" w:rsidP="00E92363">
      <w:pPr>
        <w:ind w:firstLine="851"/>
        <w:jc w:val="both"/>
        <w:rPr>
          <w:sz w:val="22"/>
          <w:szCs w:val="22"/>
          <w:lang w:val="lt-LT"/>
        </w:rPr>
      </w:pPr>
      <w:r>
        <w:rPr>
          <w:sz w:val="22"/>
          <w:szCs w:val="22"/>
          <w:lang w:val="lt-LT"/>
        </w:rPr>
        <w:t>3</w:t>
      </w:r>
      <w:r w:rsidR="00E92363">
        <w:rPr>
          <w:sz w:val="22"/>
          <w:szCs w:val="22"/>
          <w:lang w:val="lt-LT"/>
        </w:rPr>
        <w:t xml:space="preserve">.15 neprieštarauti, kad vaiko nuotraukos ar </w:t>
      </w:r>
      <w:r w:rsidR="00DC546E">
        <w:rPr>
          <w:sz w:val="22"/>
          <w:szCs w:val="22"/>
          <w:lang w:val="lt-LT"/>
        </w:rPr>
        <w:t>filmuota medžiaga</w:t>
      </w:r>
      <w:r w:rsidR="00E92363">
        <w:rPr>
          <w:sz w:val="22"/>
          <w:szCs w:val="22"/>
          <w:lang w:val="lt-LT"/>
        </w:rPr>
        <w:t xml:space="preserve"> būtų viešai skelbiami švietimo teikėjo veiklai viešinti. </w:t>
      </w:r>
    </w:p>
    <w:p w:rsidR="00E92363" w:rsidRDefault="00E92363" w:rsidP="00E92363">
      <w:pPr>
        <w:jc w:val="center"/>
        <w:rPr>
          <w:sz w:val="22"/>
          <w:szCs w:val="22"/>
          <w:lang w:val="lt-LT"/>
        </w:rPr>
      </w:pPr>
      <w:r>
        <w:rPr>
          <w:sz w:val="22"/>
          <w:szCs w:val="22"/>
          <w:lang w:val="lt-LT"/>
        </w:rPr>
        <w:tab/>
      </w:r>
    </w:p>
    <w:p w:rsidR="00E92363" w:rsidRDefault="00E92363" w:rsidP="00E92363">
      <w:pPr>
        <w:numPr>
          <w:ilvl w:val="1"/>
          <w:numId w:val="3"/>
        </w:numPr>
        <w:jc w:val="center"/>
        <w:rPr>
          <w:b/>
          <w:sz w:val="22"/>
          <w:szCs w:val="22"/>
          <w:lang w:val="lt-LT"/>
        </w:rPr>
      </w:pPr>
      <w:r>
        <w:rPr>
          <w:b/>
          <w:sz w:val="22"/>
          <w:szCs w:val="22"/>
          <w:lang w:val="lt-LT"/>
        </w:rPr>
        <w:t>SUTARTIES  ĮSIGALIOJIMAS, GALIOJIMAS, KEITIMAS IR NUTRAUKIMAS</w:t>
      </w:r>
    </w:p>
    <w:p w:rsidR="00E92363" w:rsidRDefault="00E92363" w:rsidP="00E92363">
      <w:pPr>
        <w:tabs>
          <w:tab w:val="left" w:pos="0"/>
          <w:tab w:val="left" w:pos="1134"/>
          <w:tab w:val="left" w:pos="1276"/>
        </w:tabs>
        <w:jc w:val="both"/>
        <w:rPr>
          <w:sz w:val="22"/>
          <w:szCs w:val="22"/>
          <w:lang w:val="lt-LT"/>
        </w:rPr>
      </w:pPr>
    </w:p>
    <w:p w:rsidR="00E92363" w:rsidRDefault="00E92363" w:rsidP="00E92363">
      <w:pPr>
        <w:tabs>
          <w:tab w:val="left" w:pos="0"/>
          <w:tab w:val="left" w:pos="851"/>
          <w:tab w:val="left" w:pos="1134"/>
          <w:tab w:val="left" w:pos="1276"/>
        </w:tabs>
        <w:jc w:val="both"/>
        <w:rPr>
          <w:sz w:val="22"/>
          <w:szCs w:val="22"/>
          <w:lang w:val="lt-LT"/>
        </w:rPr>
      </w:pPr>
      <w:r>
        <w:rPr>
          <w:sz w:val="22"/>
          <w:szCs w:val="22"/>
          <w:lang w:val="lt-LT"/>
        </w:rPr>
        <w:tab/>
      </w:r>
      <w:r w:rsidR="00CC32FC">
        <w:rPr>
          <w:sz w:val="22"/>
          <w:szCs w:val="22"/>
          <w:lang w:val="lt-LT"/>
        </w:rPr>
        <w:t>4</w:t>
      </w:r>
      <w:r>
        <w:rPr>
          <w:sz w:val="22"/>
          <w:szCs w:val="22"/>
          <w:lang w:val="lt-LT"/>
        </w:rPr>
        <w:t xml:space="preserve">. Sutartis įsigalioja nuo jos pasirašymo dienos ir galioja iki vaiko išvykimo iš priešmokyklinio ugdymo grupės arba </w:t>
      </w:r>
      <w:r w:rsidR="00DC546E">
        <w:rPr>
          <w:sz w:val="22"/>
          <w:szCs w:val="22"/>
          <w:lang w:val="lt-LT"/>
        </w:rPr>
        <w:t>kol vaikas baig</w:t>
      </w:r>
      <w:r>
        <w:rPr>
          <w:sz w:val="22"/>
          <w:szCs w:val="22"/>
          <w:lang w:val="lt-LT"/>
        </w:rPr>
        <w:t>s priešmokyklinio ugdymo programą</w:t>
      </w:r>
      <w:r w:rsidR="00CC32FC">
        <w:rPr>
          <w:sz w:val="22"/>
          <w:szCs w:val="22"/>
          <w:lang w:val="lt-LT"/>
        </w:rPr>
        <w:t>.</w:t>
      </w:r>
    </w:p>
    <w:p w:rsidR="00E92363" w:rsidRPr="00584CEF" w:rsidRDefault="00E92363" w:rsidP="00E92363">
      <w:pPr>
        <w:tabs>
          <w:tab w:val="left" w:pos="0"/>
          <w:tab w:val="left" w:pos="851"/>
          <w:tab w:val="left" w:pos="1134"/>
          <w:tab w:val="left" w:pos="1276"/>
        </w:tabs>
        <w:jc w:val="both"/>
        <w:rPr>
          <w:sz w:val="22"/>
          <w:szCs w:val="22"/>
          <w:lang w:val="lt-LT"/>
        </w:rPr>
      </w:pPr>
      <w:r>
        <w:rPr>
          <w:color w:val="FF0000"/>
          <w:sz w:val="22"/>
          <w:szCs w:val="22"/>
          <w:lang w:val="lt-LT"/>
        </w:rPr>
        <w:tab/>
      </w:r>
      <w:r w:rsidR="00CC32FC">
        <w:rPr>
          <w:sz w:val="22"/>
          <w:szCs w:val="22"/>
          <w:lang w:val="lt-LT"/>
        </w:rPr>
        <w:t>5</w:t>
      </w:r>
      <w:r>
        <w:rPr>
          <w:sz w:val="22"/>
          <w:szCs w:val="22"/>
          <w:lang w:val="lt-LT"/>
        </w:rPr>
        <w:t>.</w:t>
      </w:r>
      <w:r w:rsidRPr="00584CEF">
        <w:rPr>
          <w:sz w:val="22"/>
          <w:szCs w:val="22"/>
          <w:lang w:val="lt-LT"/>
        </w:rPr>
        <w:t xml:space="preserve">  </w:t>
      </w:r>
      <w:r w:rsidR="00CC32FC">
        <w:rPr>
          <w:sz w:val="22"/>
          <w:szCs w:val="22"/>
          <w:lang w:val="lt-LT"/>
        </w:rPr>
        <w:t>S</w:t>
      </w:r>
      <w:r w:rsidRPr="00584CEF">
        <w:rPr>
          <w:sz w:val="22"/>
          <w:szCs w:val="22"/>
          <w:lang w:val="lt-LT"/>
        </w:rPr>
        <w:t>utartis gali būti koreguojama arba nutraukta atskiru šalių susitarimu, kuris yra neatsiejama šios sutarties dalis</w:t>
      </w:r>
      <w:r w:rsidR="00CC32FC">
        <w:rPr>
          <w:sz w:val="22"/>
          <w:szCs w:val="22"/>
          <w:lang w:val="lt-LT"/>
        </w:rPr>
        <w:t>.</w:t>
      </w:r>
    </w:p>
    <w:p w:rsidR="00E92363" w:rsidRDefault="00E92363" w:rsidP="00E92363">
      <w:pPr>
        <w:pStyle w:val="BodyTextIndent"/>
        <w:tabs>
          <w:tab w:val="left" w:pos="851"/>
          <w:tab w:val="left" w:pos="1560"/>
        </w:tabs>
        <w:suppressAutoHyphens w:val="0"/>
        <w:spacing w:line="288" w:lineRule="auto"/>
        <w:ind w:left="0"/>
        <w:rPr>
          <w:szCs w:val="22"/>
        </w:rPr>
      </w:pPr>
      <w:r>
        <w:rPr>
          <w:szCs w:val="22"/>
        </w:rPr>
        <w:tab/>
      </w:r>
      <w:r w:rsidR="00CC32FC">
        <w:rPr>
          <w:szCs w:val="22"/>
        </w:rPr>
        <w:t>6</w:t>
      </w:r>
      <w:r>
        <w:rPr>
          <w:szCs w:val="22"/>
        </w:rPr>
        <w:t xml:space="preserve">. </w:t>
      </w:r>
      <w:r w:rsidR="00CC32FC">
        <w:rPr>
          <w:szCs w:val="22"/>
        </w:rPr>
        <w:t>S</w:t>
      </w:r>
      <w:r>
        <w:rPr>
          <w:szCs w:val="22"/>
        </w:rPr>
        <w:t>utartis švietimo teikėjo administracijos iniciatyva gali būti nutraukta tėvams</w:t>
      </w:r>
      <w:r w:rsidR="00DC546E">
        <w:rPr>
          <w:szCs w:val="22"/>
        </w:rPr>
        <w:t xml:space="preserve"> (globėjams)</w:t>
      </w:r>
      <w:r>
        <w:rPr>
          <w:szCs w:val="22"/>
        </w:rPr>
        <w:t xml:space="preserve"> du mėnesius nesumokėjus mokesčio už vaiko išlaikymą</w:t>
      </w:r>
      <w:r w:rsidR="00CC32FC">
        <w:rPr>
          <w:szCs w:val="22"/>
        </w:rPr>
        <w:t>.</w:t>
      </w:r>
    </w:p>
    <w:p w:rsidR="00E92363" w:rsidRDefault="00E92363" w:rsidP="00E92363">
      <w:pPr>
        <w:tabs>
          <w:tab w:val="left" w:pos="0"/>
          <w:tab w:val="left" w:pos="851"/>
          <w:tab w:val="left" w:pos="1134"/>
          <w:tab w:val="left" w:pos="1276"/>
        </w:tabs>
        <w:jc w:val="both"/>
        <w:rPr>
          <w:sz w:val="22"/>
          <w:szCs w:val="22"/>
          <w:lang w:val="lt-LT"/>
        </w:rPr>
      </w:pPr>
      <w:r>
        <w:rPr>
          <w:sz w:val="22"/>
          <w:szCs w:val="22"/>
          <w:lang w:val="lt-LT"/>
        </w:rPr>
        <w:tab/>
      </w:r>
      <w:r w:rsidR="00CC32FC">
        <w:rPr>
          <w:sz w:val="22"/>
          <w:szCs w:val="22"/>
          <w:lang w:val="lt-LT"/>
        </w:rPr>
        <w:t>7</w:t>
      </w:r>
      <w:r>
        <w:rPr>
          <w:sz w:val="22"/>
          <w:szCs w:val="22"/>
          <w:lang w:val="lt-LT"/>
        </w:rPr>
        <w:t xml:space="preserve">. </w:t>
      </w:r>
      <w:r w:rsidR="00CC32FC">
        <w:rPr>
          <w:sz w:val="22"/>
          <w:szCs w:val="22"/>
          <w:lang w:val="lt-LT"/>
        </w:rPr>
        <w:t>S</w:t>
      </w:r>
      <w:r>
        <w:rPr>
          <w:sz w:val="22"/>
          <w:szCs w:val="22"/>
          <w:lang w:val="lt-LT"/>
        </w:rPr>
        <w:t>utartis vienašališkai nutraukiama vaikui vieną mėnesį dėl nepateisinamų priežasčių nelankant priešmokyklinio ugdymo grupės. Vaikas išregistruojamas iš mokinių registro</w:t>
      </w:r>
      <w:r w:rsidR="00CC32FC">
        <w:rPr>
          <w:sz w:val="22"/>
          <w:szCs w:val="22"/>
          <w:lang w:val="lt-LT"/>
        </w:rPr>
        <w:t>.</w:t>
      </w:r>
    </w:p>
    <w:p w:rsidR="00E92363" w:rsidRDefault="00E92363" w:rsidP="00E92363">
      <w:pPr>
        <w:tabs>
          <w:tab w:val="left" w:pos="851"/>
        </w:tabs>
        <w:jc w:val="both"/>
        <w:rPr>
          <w:sz w:val="22"/>
          <w:szCs w:val="22"/>
          <w:lang w:val="lt-LT"/>
        </w:rPr>
      </w:pPr>
      <w:r>
        <w:rPr>
          <w:sz w:val="22"/>
          <w:szCs w:val="22"/>
          <w:lang w:val="lt-LT"/>
        </w:rPr>
        <w:tab/>
      </w:r>
      <w:r w:rsidR="00CC32FC">
        <w:rPr>
          <w:sz w:val="22"/>
          <w:szCs w:val="22"/>
          <w:lang w:val="lt-LT"/>
        </w:rPr>
        <w:t>8.</w:t>
      </w:r>
      <w:r>
        <w:rPr>
          <w:sz w:val="22"/>
          <w:szCs w:val="22"/>
          <w:lang w:val="lt-LT"/>
        </w:rPr>
        <w:t xml:space="preserve"> </w:t>
      </w:r>
      <w:r w:rsidR="00CC32FC">
        <w:rPr>
          <w:sz w:val="22"/>
          <w:szCs w:val="22"/>
          <w:lang w:val="lt-LT"/>
        </w:rPr>
        <w:t>S</w:t>
      </w:r>
      <w:r>
        <w:rPr>
          <w:sz w:val="22"/>
          <w:szCs w:val="22"/>
          <w:lang w:val="lt-LT"/>
        </w:rPr>
        <w:t xml:space="preserve">utartis </w:t>
      </w:r>
      <w:r w:rsidR="00DC546E">
        <w:rPr>
          <w:sz w:val="22"/>
          <w:szCs w:val="22"/>
          <w:lang w:val="lt-LT"/>
        </w:rPr>
        <w:t xml:space="preserve">gali būti </w:t>
      </w:r>
      <w:r>
        <w:rPr>
          <w:sz w:val="22"/>
          <w:szCs w:val="22"/>
          <w:lang w:val="lt-LT"/>
        </w:rPr>
        <w:t>nutraukta vienai iš šalių raštu pareiškus apie jos nutraukimą arba grubiai pažeidus sutarties sąlygas.</w:t>
      </w:r>
    </w:p>
    <w:p w:rsidR="00E92363" w:rsidRDefault="00E92363" w:rsidP="00E92363">
      <w:pPr>
        <w:ind w:firstLine="720"/>
        <w:jc w:val="center"/>
        <w:rPr>
          <w:b/>
          <w:sz w:val="22"/>
          <w:szCs w:val="22"/>
          <w:lang w:val="lt-LT"/>
        </w:rPr>
      </w:pPr>
      <w:r>
        <w:rPr>
          <w:b/>
          <w:sz w:val="22"/>
          <w:szCs w:val="22"/>
          <w:lang w:val="lt-LT"/>
        </w:rPr>
        <w:t>IV. GINČŲ SPRENDIMAS</w:t>
      </w:r>
    </w:p>
    <w:p w:rsidR="00E92363" w:rsidRDefault="00E92363" w:rsidP="00E92363">
      <w:pPr>
        <w:rPr>
          <w:b/>
          <w:sz w:val="22"/>
          <w:szCs w:val="22"/>
          <w:lang w:val="lt-LT"/>
        </w:rPr>
      </w:pPr>
    </w:p>
    <w:p w:rsidR="00E92363" w:rsidRDefault="00E92363" w:rsidP="00E92363">
      <w:pPr>
        <w:tabs>
          <w:tab w:val="left" w:pos="851"/>
        </w:tabs>
        <w:ind w:firstLine="720"/>
        <w:jc w:val="both"/>
        <w:rPr>
          <w:sz w:val="22"/>
          <w:szCs w:val="22"/>
          <w:lang w:val="lt-LT"/>
        </w:rPr>
      </w:pPr>
      <w:r>
        <w:rPr>
          <w:sz w:val="22"/>
          <w:szCs w:val="22"/>
          <w:lang w:val="lt-LT"/>
        </w:rPr>
        <w:tab/>
      </w:r>
      <w:r w:rsidR="00CC32FC">
        <w:rPr>
          <w:sz w:val="22"/>
          <w:szCs w:val="22"/>
          <w:lang w:val="lt-LT"/>
        </w:rPr>
        <w:t>9</w:t>
      </w:r>
      <w:r>
        <w:rPr>
          <w:sz w:val="22"/>
          <w:szCs w:val="22"/>
          <w:lang w:val="lt-LT"/>
        </w:rPr>
        <w:t>.</w:t>
      </w:r>
      <w:r>
        <w:rPr>
          <w:b/>
          <w:sz w:val="22"/>
          <w:szCs w:val="22"/>
          <w:lang w:val="lt-LT"/>
        </w:rPr>
        <w:t xml:space="preserve"> </w:t>
      </w:r>
      <w:r>
        <w:rPr>
          <w:sz w:val="22"/>
          <w:szCs w:val="22"/>
          <w:lang w:val="lt-LT"/>
        </w:rPr>
        <w:t xml:space="preserve">Visi ginčytini klausimai sprendžiami </w:t>
      </w:r>
      <w:r w:rsidRPr="00584CEF">
        <w:rPr>
          <w:sz w:val="22"/>
          <w:szCs w:val="22"/>
          <w:lang w:val="lt-LT"/>
        </w:rPr>
        <w:t>mokyklos-darželio</w:t>
      </w:r>
      <w:r>
        <w:rPr>
          <w:sz w:val="22"/>
          <w:szCs w:val="22"/>
          <w:lang w:val="lt-LT"/>
        </w:rPr>
        <w:t xml:space="preserve"> taryboje, atskirais atvejais – dalyvaujant </w:t>
      </w:r>
      <w:r w:rsidR="00DC546E">
        <w:rPr>
          <w:sz w:val="22"/>
          <w:szCs w:val="22"/>
          <w:lang w:val="lt-LT"/>
        </w:rPr>
        <w:t>savininko teisesir pareigas įgyvendinančios institucijos</w:t>
      </w:r>
      <w:r>
        <w:rPr>
          <w:sz w:val="22"/>
          <w:szCs w:val="22"/>
          <w:lang w:val="lt-LT"/>
        </w:rPr>
        <w:t xml:space="preserve"> atstovui  </w:t>
      </w:r>
      <w:r w:rsidRPr="001A7C88">
        <w:rPr>
          <w:sz w:val="22"/>
          <w:szCs w:val="22"/>
          <w:lang w:val="lt-LT"/>
        </w:rPr>
        <w:t xml:space="preserve">arba apskundžiami Lietuvos Respublikos </w:t>
      </w:r>
      <w:r>
        <w:rPr>
          <w:sz w:val="22"/>
          <w:szCs w:val="22"/>
          <w:lang w:val="lt-LT"/>
        </w:rPr>
        <w:t>įstatymų</w:t>
      </w:r>
      <w:r w:rsidRPr="001A7C88">
        <w:rPr>
          <w:sz w:val="22"/>
          <w:szCs w:val="22"/>
          <w:lang w:val="lt-LT"/>
        </w:rPr>
        <w:t xml:space="preserve"> nustatyta tvarka.</w:t>
      </w:r>
    </w:p>
    <w:p w:rsidR="00E92363" w:rsidRDefault="00CC32FC" w:rsidP="00E27BDB">
      <w:pPr>
        <w:ind w:firstLine="851"/>
        <w:jc w:val="both"/>
        <w:rPr>
          <w:sz w:val="22"/>
          <w:szCs w:val="22"/>
          <w:lang w:val="lt-LT"/>
        </w:rPr>
      </w:pPr>
      <w:r>
        <w:rPr>
          <w:sz w:val="22"/>
          <w:szCs w:val="22"/>
          <w:lang w:val="lt-LT"/>
        </w:rPr>
        <w:t>10</w:t>
      </w:r>
      <w:r w:rsidR="00E92363">
        <w:rPr>
          <w:sz w:val="22"/>
          <w:szCs w:val="22"/>
          <w:lang w:val="lt-LT"/>
        </w:rPr>
        <w:t xml:space="preserve">. Sutartis sudaryta dviem egzemplioriais, turinčiais vienodą </w:t>
      </w:r>
      <w:r w:rsidR="00DC546E">
        <w:rPr>
          <w:sz w:val="22"/>
          <w:szCs w:val="22"/>
          <w:lang w:val="lt-LT"/>
        </w:rPr>
        <w:t>teisinę</w:t>
      </w:r>
      <w:r w:rsidR="00E92363">
        <w:rPr>
          <w:sz w:val="22"/>
          <w:szCs w:val="22"/>
          <w:lang w:val="lt-LT"/>
        </w:rPr>
        <w:t xml:space="preserve"> galią (po vieną kiekvienai šaliai).</w:t>
      </w:r>
    </w:p>
    <w:p w:rsidR="00E92363" w:rsidRDefault="00E92363" w:rsidP="00E92363">
      <w:pPr>
        <w:jc w:val="both"/>
        <w:rPr>
          <w:sz w:val="22"/>
          <w:szCs w:val="22"/>
          <w:lang w:val="lt-LT"/>
        </w:rPr>
      </w:pPr>
    </w:p>
    <w:p w:rsidR="00E92363" w:rsidRDefault="00E92363" w:rsidP="00E92363">
      <w:pPr>
        <w:jc w:val="both"/>
        <w:rPr>
          <w:sz w:val="22"/>
          <w:szCs w:val="22"/>
          <w:lang w:val="lt-LT"/>
        </w:rPr>
      </w:pPr>
      <w:r>
        <w:rPr>
          <w:sz w:val="22"/>
          <w:szCs w:val="22"/>
          <w:lang w:val="lt-LT"/>
        </w:rPr>
        <w:t>Sutarties šalių parašai:</w:t>
      </w:r>
    </w:p>
    <w:p w:rsidR="00E92363" w:rsidRDefault="00E92363" w:rsidP="00E92363">
      <w:pPr>
        <w:jc w:val="both"/>
        <w:rPr>
          <w:sz w:val="22"/>
          <w:szCs w:val="22"/>
          <w:lang w:val="lt-LT"/>
        </w:rPr>
      </w:pPr>
    </w:p>
    <w:p w:rsidR="00E92363" w:rsidRDefault="00E92363" w:rsidP="00E92363">
      <w:pPr>
        <w:jc w:val="both"/>
        <w:rPr>
          <w:sz w:val="22"/>
          <w:szCs w:val="22"/>
          <w:lang w:val="lt-LT"/>
        </w:rPr>
      </w:pPr>
      <w:r>
        <w:rPr>
          <w:sz w:val="22"/>
          <w:szCs w:val="22"/>
          <w:lang w:val="lt-LT"/>
        </w:rPr>
        <w:t xml:space="preserve">Švietimo teikėjas: </w:t>
      </w:r>
    </w:p>
    <w:p w:rsidR="00E92363" w:rsidRDefault="00E92363" w:rsidP="00E92363">
      <w:pPr>
        <w:jc w:val="both"/>
        <w:rPr>
          <w:b/>
          <w:sz w:val="22"/>
          <w:szCs w:val="22"/>
          <w:u w:val="single"/>
          <w:lang w:val="lt-LT"/>
        </w:rPr>
      </w:pPr>
      <w:r>
        <w:rPr>
          <w:sz w:val="22"/>
          <w:szCs w:val="22"/>
          <w:u w:val="single"/>
          <w:lang w:val="lt-LT"/>
        </w:rPr>
        <w:t>__________________</w:t>
      </w:r>
      <w:r w:rsidRPr="0022025B">
        <w:rPr>
          <w:sz w:val="22"/>
          <w:szCs w:val="22"/>
          <w:u w:val="single"/>
          <w:lang w:val="lt-LT"/>
        </w:rPr>
        <w:t xml:space="preserve"> </w:t>
      </w:r>
      <w:r>
        <w:rPr>
          <w:sz w:val="22"/>
          <w:szCs w:val="22"/>
          <w:lang w:val="lt-LT"/>
        </w:rPr>
        <w:t xml:space="preserve">                    _____________________                     </w:t>
      </w:r>
      <w:r>
        <w:rPr>
          <w:sz w:val="22"/>
          <w:szCs w:val="22"/>
          <w:u w:val="single"/>
          <w:lang w:val="lt-LT"/>
        </w:rPr>
        <w:t>________________________</w:t>
      </w:r>
      <w:r>
        <w:rPr>
          <w:b/>
          <w:sz w:val="22"/>
          <w:szCs w:val="22"/>
          <w:u w:val="single"/>
          <w:lang w:val="lt-LT"/>
        </w:rPr>
        <w:t xml:space="preserve"> </w:t>
      </w:r>
    </w:p>
    <w:p w:rsidR="00E92363" w:rsidRDefault="00E92363" w:rsidP="00E92363">
      <w:pPr>
        <w:rPr>
          <w:sz w:val="22"/>
          <w:szCs w:val="22"/>
          <w:vertAlign w:val="superscript"/>
          <w:lang w:val="lt-LT"/>
        </w:rPr>
      </w:pPr>
      <w:r>
        <w:rPr>
          <w:sz w:val="22"/>
          <w:szCs w:val="22"/>
          <w:vertAlign w:val="superscript"/>
          <w:lang w:val="lt-LT"/>
        </w:rPr>
        <w:t xml:space="preserve">    (pareigos)                                                                                                 (parašas)                                                                            (vardas, pavardė)</w:t>
      </w:r>
    </w:p>
    <w:p w:rsidR="00E92363" w:rsidRDefault="00E92363" w:rsidP="00E92363">
      <w:pPr>
        <w:rPr>
          <w:sz w:val="22"/>
          <w:szCs w:val="22"/>
          <w:lang w:val="lt-LT"/>
        </w:rPr>
      </w:pPr>
      <w:r>
        <w:rPr>
          <w:sz w:val="22"/>
          <w:szCs w:val="22"/>
          <w:lang w:val="lt-LT"/>
        </w:rPr>
        <w:t>Klientas:</w:t>
      </w:r>
    </w:p>
    <w:p w:rsidR="00DC546E" w:rsidRDefault="00DC546E" w:rsidP="00E92363">
      <w:pPr>
        <w:rPr>
          <w:sz w:val="22"/>
          <w:szCs w:val="22"/>
          <w:lang w:val="lt-LT"/>
        </w:rPr>
      </w:pPr>
    </w:p>
    <w:p w:rsidR="00E92363" w:rsidRDefault="00E92363" w:rsidP="00E92363">
      <w:pPr>
        <w:rPr>
          <w:sz w:val="22"/>
          <w:szCs w:val="22"/>
          <w:lang w:val="lt-LT"/>
        </w:rPr>
      </w:pPr>
      <w:r w:rsidRPr="0022025B">
        <w:rPr>
          <w:sz w:val="22"/>
          <w:szCs w:val="22"/>
          <w:u w:val="single"/>
          <w:lang w:val="lt-LT"/>
        </w:rPr>
        <w:tab/>
      </w:r>
      <w:r w:rsidRPr="0022025B">
        <w:rPr>
          <w:sz w:val="22"/>
          <w:szCs w:val="22"/>
          <w:u w:val="single"/>
          <w:lang w:val="lt-LT"/>
        </w:rPr>
        <w:tab/>
      </w:r>
      <w:r>
        <w:rPr>
          <w:sz w:val="22"/>
          <w:szCs w:val="22"/>
          <w:u w:val="single"/>
          <w:lang w:val="lt-LT"/>
        </w:rPr>
        <w:t>___</w:t>
      </w:r>
      <w:r>
        <w:rPr>
          <w:sz w:val="22"/>
          <w:szCs w:val="22"/>
          <w:lang w:val="lt-LT"/>
        </w:rPr>
        <w:t xml:space="preserve">  </w:t>
      </w:r>
      <w:r w:rsidR="008C7B57">
        <w:rPr>
          <w:sz w:val="22"/>
          <w:szCs w:val="22"/>
          <w:lang w:val="lt-LT"/>
        </w:rPr>
        <w:t xml:space="preserve">   </w:t>
      </w:r>
      <w:r>
        <w:rPr>
          <w:sz w:val="22"/>
          <w:szCs w:val="22"/>
          <w:lang w:val="lt-LT"/>
        </w:rPr>
        <w:t xml:space="preserve"> _______________________</w:t>
      </w:r>
      <w:r>
        <w:rPr>
          <w:sz w:val="22"/>
          <w:szCs w:val="22"/>
          <w:lang w:val="lt-LT"/>
        </w:rPr>
        <w:tab/>
      </w:r>
      <w:r w:rsidR="008C7B57">
        <w:rPr>
          <w:sz w:val="22"/>
          <w:szCs w:val="22"/>
          <w:lang w:val="lt-LT"/>
        </w:rPr>
        <w:t xml:space="preserve">    </w:t>
      </w:r>
      <w:r>
        <w:rPr>
          <w:sz w:val="22"/>
          <w:szCs w:val="22"/>
          <w:lang w:val="lt-LT"/>
        </w:rPr>
        <w:t>________________________</w:t>
      </w:r>
    </w:p>
    <w:p w:rsidR="00E92363" w:rsidRPr="00DA55D4" w:rsidRDefault="00E92363" w:rsidP="00E92363">
      <w:pPr>
        <w:rPr>
          <w:lang w:val="lt-LT"/>
        </w:rPr>
      </w:pPr>
      <w:r>
        <w:rPr>
          <w:sz w:val="22"/>
          <w:szCs w:val="22"/>
          <w:lang w:val="lt-LT"/>
        </w:rPr>
        <w:t xml:space="preserve">  </w:t>
      </w:r>
      <w:r>
        <w:rPr>
          <w:sz w:val="16"/>
          <w:szCs w:val="16"/>
          <w:lang w:val="lt-LT"/>
        </w:rPr>
        <w:t xml:space="preserve">(tėvas, globėjas) </w:t>
      </w:r>
      <w:r>
        <w:rPr>
          <w:sz w:val="22"/>
          <w:szCs w:val="22"/>
          <w:lang w:val="lt-LT"/>
        </w:rPr>
        <w:t xml:space="preserve">                                                    </w:t>
      </w:r>
      <w:r>
        <w:rPr>
          <w:sz w:val="22"/>
          <w:szCs w:val="22"/>
          <w:vertAlign w:val="superscript"/>
          <w:lang w:val="lt-LT"/>
        </w:rPr>
        <w:t xml:space="preserve"> (parašas)                                                                                (vardas, pavardė) </w:t>
      </w:r>
    </w:p>
    <w:p w:rsidR="00E369B1" w:rsidRDefault="00E369B1"/>
    <w:sectPr w:rsidR="00E369B1" w:rsidSect="00DC546E">
      <w:pgSz w:w="11906" w:h="16838"/>
      <w:pgMar w:top="851" w:right="849" w:bottom="568"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AB48568"/>
    <w:name w:val="WW8Num4"/>
    <w:lvl w:ilvl="0">
      <w:start w:val="1"/>
      <w:numFmt w:val="decimal"/>
      <w:lvlText w:val="%1."/>
      <w:lvlJc w:val="left"/>
      <w:pPr>
        <w:tabs>
          <w:tab w:val="num" w:pos="1070"/>
        </w:tabs>
        <w:ind w:left="1070" w:hanging="360"/>
      </w:pPr>
      <w:rPr>
        <w:b w:val="0"/>
      </w:rPr>
    </w:lvl>
    <w:lvl w:ilvl="1">
      <w:start w:val="1"/>
      <w:numFmt w:val="decimal"/>
      <w:lvlText w:val="%2."/>
      <w:lvlJc w:val="left"/>
      <w:pPr>
        <w:tabs>
          <w:tab w:val="num" w:pos="1070"/>
        </w:tabs>
        <w:ind w:left="1070" w:hanging="360"/>
      </w:pPr>
    </w:lvl>
    <w:lvl w:ilvl="2">
      <w:start w:val="1"/>
      <w:numFmt w:val="decimal"/>
      <w:lvlText w:val="%3."/>
      <w:lvlJc w:val="left"/>
      <w:pPr>
        <w:tabs>
          <w:tab w:val="num" w:pos="1430"/>
        </w:tabs>
        <w:ind w:left="1430" w:hanging="360"/>
      </w:pPr>
    </w:lvl>
    <w:lvl w:ilvl="3">
      <w:start w:val="1"/>
      <w:numFmt w:val="decimal"/>
      <w:lvlText w:val="%4."/>
      <w:lvlJc w:val="left"/>
      <w:pPr>
        <w:tabs>
          <w:tab w:val="num" w:pos="1790"/>
        </w:tabs>
        <w:ind w:left="1790" w:hanging="360"/>
      </w:pPr>
    </w:lvl>
    <w:lvl w:ilvl="4">
      <w:start w:val="1"/>
      <w:numFmt w:val="decimal"/>
      <w:lvlText w:val="%5."/>
      <w:lvlJc w:val="left"/>
      <w:pPr>
        <w:tabs>
          <w:tab w:val="num" w:pos="2150"/>
        </w:tabs>
        <w:ind w:left="2150" w:hanging="360"/>
      </w:pPr>
    </w:lvl>
    <w:lvl w:ilvl="5">
      <w:start w:val="1"/>
      <w:numFmt w:val="decimal"/>
      <w:lvlText w:val="%6."/>
      <w:lvlJc w:val="left"/>
      <w:pPr>
        <w:tabs>
          <w:tab w:val="num" w:pos="2510"/>
        </w:tabs>
        <w:ind w:left="2510" w:hanging="360"/>
      </w:pPr>
    </w:lvl>
    <w:lvl w:ilvl="6">
      <w:start w:val="1"/>
      <w:numFmt w:val="decimal"/>
      <w:lvlText w:val="%7."/>
      <w:lvlJc w:val="left"/>
      <w:pPr>
        <w:tabs>
          <w:tab w:val="num" w:pos="2870"/>
        </w:tabs>
        <w:ind w:left="2870" w:hanging="360"/>
      </w:pPr>
    </w:lvl>
    <w:lvl w:ilvl="7">
      <w:start w:val="1"/>
      <w:numFmt w:val="decimal"/>
      <w:lvlText w:val="%8."/>
      <w:lvlJc w:val="left"/>
      <w:pPr>
        <w:tabs>
          <w:tab w:val="num" w:pos="3230"/>
        </w:tabs>
        <w:ind w:left="3230" w:hanging="360"/>
      </w:pPr>
    </w:lvl>
    <w:lvl w:ilvl="8">
      <w:start w:val="1"/>
      <w:numFmt w:val="decimal"/>
      <w:lvlText w:val="%9."/>
      <w:lvlJc w:val="left"/>
      <w:pPr>
        <w:tabs>
          <w:tab w:val="num" w:pos="3590"/>
        </w:tabs>
        <w:ind w:left="359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4D90490"/>
    <w:multiLevelType w:val="hybridMultilevel"/>
    <w:tmpl w:val="E2905CCE"/>
    <w:lvl w:ilvl="0" w:tplc="555AED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7251748"/>
    <w:multiLevelType w:val="hybridMultilevel"/>
    <w:tmpl w:val="CBB434BE"/>
    <w:lvl w:ilvl="0" w:tplc="ECC045D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E92363"/>
    <w:rsid w:val="00002EF0"/>
    <w:rsid w:val="00067FE0"/>
    <w:rsid w:val="00072F83"/>
    <w:rsid w:val="000B623B"/>
    <w:rsid w:val="000C0218"/>
    <w:rsid w:val="000C215C"/>
    <w:rsid w:val="000D0E01"/>
    <w:rsid w:val="00124E1C"/>
    <w:rsid w:val="001450B8"/>
    <w:rsid w:val="001D0B41"/>
    <w:rsid w:val="001F03FD"/>
    <w:rsid w:val="00214A98"/>
    <w:rsid w:val="00235D18"/>
    <w:rsid w:val="002A1FD7"/>
    <w:rsid w:val="002B6D1F"/>
    <w:rsid w:val="003C1CB1"/>
    <w:rsid w:val="004336E2"/>
    <w:rsid w:val="00473967"/>
    <w:rsid w:val="0052724A"/>
    <w:rsid w:val="0069130C"/>
    <w:rsid w:val="006C4D9E"/>
    <w:rsid w:val="00790F10"/>
    <w:rsid w:val="00876D99"/>
    <w:rsid w:val="00883D27"/>
    <w:rsid w:val="008C7B57"/>
    <w:rsid w:val="0092504A"/>
    <w:rsid w:val="009267E6"/>
    <w:rsid w:val="00927C26"/>
    <w:rsid w:val="009C634C"/>
    <w:rsid w:val="009E4BDD"/>
    <w:rsid w:val="00A152E8"/>
    <w:rsid w:val="00A56840"/>
    <w:rsid w:val="00A95E3B"/>
    <w:rsid w:val="00B84F46"/>
    <w:rsid w:val="00BE1FCF"/>
    <w:rsid w:val="00BE3A10"/>
    <w:rsid w:val="00C20DB9"/>
    <w:rsid w:val="00C448F5"/>
    <w:rsid w:val="00C910E7"/>
    <w:rsid w:val="00CC32FC"/>
    <w:rsid w:val="00CE0EB9"/>
    <w:rsid w:val="00DC546E"/>
    <w:rsid w:val="00DD2437"/>
    <w:rsid w:val="00E27BDB"/>
    <w:rsid w:val="00E369B1"/>
    <w:rsid w:val="00E37EF6"/>
    <w:rsid w:val="00E92363"/>
    <w:rsid w:val="00EB4EA8"/>
    <w:rsid w:val="00EC0FE8"/>
    <w:rsid w:val="00F81978"/>
    <w:rsid w:val="00FA14A8"/>
    <w:rsid w:val="00FC7DC6"/>
    <w:rsid w:val="00FF09A4"/>
    <w:rsid w:val="00FF30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63"/>
    <w:pPr>
      <w:suppressAutoHyphens/>
      <w:jc w:val="left"/>
    </w:pPr>
    <w:rPr>
      <w:rFonts w:ascii="Times New Roman" w:eastAsia="Times New Roman" w:hAnsi="Times New Roman"/>
      <w:lang w:val="en-US" w:eastAsia="ar-SA"/>
    </w:rPr>
  </w:style>
  <w:style w:type="paragraph" w:styleId="Heading1">
    <w:name w:val="heading 1"/>
    <w:basedOn w:val="Normal"/>
    <w:next w:val="Normal"/>
    <w:link w:val="Heading1Char"/>
    <w:qFormat/>
    <w:rsid w:val="006C4D9E"/>
    <w:pPr>
      <w:keepNext/>
      <w:ind w:left="1134" w:right="567"/>
      <w:outlineLvl w:val="0"/>
    </w:pPr>
    <w:rPr>
      <w:b/>
      <w:sz w:val="28"/>
    </w:rPr>
  </w:style>
  <w:style w:type="paragraph" w:styleId="Heading2">
    <w:name w:val="heading 2"/>
    <w:basedOn w:val="Normal"/>
    <w:next w:val="Normal"/>
    <w:link w:val="Heading2Char"/>
    <w:unhideWhenUsed/>
    <w:qFormat/>
    <w:rsid w:val="00EB4EA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4E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4EA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B4EA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EB4EA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EB4EA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B4EA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B4EA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D9E"/>
    <w:rPr>
      <w:rFonts w:ascii="Times New Roman" w:hAnsi="Times New Roman"/>
      <w:b/>
      <w:sz w:val="28"/>
    </w:rPr>
  </w:style>
  <w:style w:type="paragraph" w:styleId="Subtitle">
    <w:name w:val="Subtitle"/>
    <w:basedOn w:val="Normal"/>
    <w:link w:val="SubtitleChar"/>
    <w:qFormat/>
    <w:rsid w:val="006C4D9E"/>
    <w:rPr>
      <w:u w:val="single"/>
      <w:vertAlign w:val="superscript"/>
    </w:rPr>
  </w:style>
  <w:style w:type="character" w:customStyle="1" w:styleId="SubtitleChar">
    <w:name w:val="Subtitle Char"/>
    <w:basedOn w:val="DefaultParagraphFont"/>
    <w:link w:val="Subtitle"/>
    <w:rsid w:val="006C4D9E"/>
    <w:rPr>
      <w:rFonts w:ascii="Times New Roman" w:hAnsi="Times New Roman"/>
      <w:u w:val="single"/>
      <w:vertAlign w:val="superscript"/>
    </w:rPr>
  </w:style>
  <w:style w:type="character" w:styleId="Strong">
    <w:name w:val="Strong"/>
    <w:basedOn w:val="DefaultParagraphFont"/>
    <w:uiPriority w:val="22"/>
    <w:qFormat/>
    <w:rsid w:val="006C4D9E"/>
    <w:rPr>
      <w:b/>
      <w:bCs/>
    </w:rPr>
  </w:style>
  <w:style w:type="character" w:customStyle="1" w:styleId="Heading2Char">
    <w:name w:val="Heading 2 Char"/>
    <w:basedOn w:val="DefaultParagraphFont"/>
    <w:link w:val="Heading2"/>
    <w:uiPriority w:val="9"/>
    <w:semiHidden/>
    <w:rsid w:val="00EB4E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4E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4EA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B4EA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B4EA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B4EA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B4EA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B4EA8"/>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EB4EA8"/>
    <w:rPr>
      <w:b/>
      <w:bCs/>
    </w:rPr>
  </w:style>
  <w:style w:type="paragraph" w:styleId="Title">
    <w:name w:val="Title"/>
    <w:basedOn w:val="Normal"/>
    <w:next w:val="Normal"/>
    <w:link w:val="TitleChar"/>
    <w:uiPriority w:val="10"/>
    <w:qFormat/>
    <w:rsid w:val="00EB4EA8"/>
    <w:pPr>
      <w:spacing w:before="240" w:after="60"/>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B4EA8"/>
    <w:rPr>
      <w:rFonts w:asciiTheme="majorHAnsi" w:eastAsiaTheme="majorEastAsia" w:hAnsiTheme="majorHAnsi" w:cstheme="majorBidi"/>
      <w:b/>
      <w:bCs/>
      <w:kern w:val="28"/>
      <w:sz w:val="32"/>
      <w:szCs w:val="32"/>
    </w:rPr>
  </w:style>
  <w:style w:type="character" w:styleId="Emphasis">
    <w:name w:val="Emphasis"/>
    <w:uiPriority w:val="20"/>
    <w:qFormat/>
    <w:rsid w:val="00EB4EA8"/>
    <w:rPr>
      <w:i/>
      <w:iCs/>
    </w:rPr>
  </w:style>
  <w:style w:type="paragraph" w:styleId="NoSpacing">
    <w:name w:val="No Spacing"/>
    <w:basedOn w:val="Normal"/>
    <w:link w:val="NoSpacingChar"/>
    <w:uiPriority w:val="1"/>
    <w:qFormat/>
    <w:rsid w:val="00EB4EA8"/>
  </w:style>
  <w:style w:type="character" w:customStyle="1" w:styleId="NoSpacingChar">
    <w:name w:val="No Spacing Char"/>
    <w:basedOn w:val="DefaultParagraphFont"/>
    <w:link w:val="NoSpacing"/>
    <w:uiPriority w:val="1"/>
    <w:rsid w:val="00EB4EA8"/>
    <w:rPr>
      <w:rFonts w:ascii="Times New Roman" w:hAnsi="Times New Roman"/>
      <w:sz w:val="24"/>
      <w:szCs w:val="24"/>
    </w:rPr>
  </w:style>
  <w:style w:type="paragraph" w:styleId="ListParagraph">
    <w:name w:val="List Paragraph"/>
    <w:basedOn w:val="Normal"/>
    <w:uiPriority w:val="34"/>
    <w:qFormat/>
    <w:rsid w:val="00EB4EA8"/>
    <w:pPr>
      <w:ind w:left="1296"/>
    </w:pPr>
  </w:style>
  <w:style w:type="paragraph" w:styleId="Quote">
    <w:name w:val="Quote"/>
    <w:basedOn w:val="Normal"/>
    <w:next w:val="Normal"/>
    <w:link w:val="QuoteChar"/>
    <w:uiPriority w:val="29"/>
    <w:qFormat/>
    <w:rsid w:val="00EB4EA8"/>
    <w:rPr>
      <w:i/>
      <w:iCs/>
      <w:color w:val="000000" w:themeColor="text1"/>
    </w:rPr>
  </w:style>
  <w:style w:type="character" w:customStyle="1" w:styleId="QuoteChar">
    <w:name w:val="Quote Char"/>
    <w:basedOn w:val="DefaultParagraphFont"/>
    <w:link w:val="Quote"/>
    <w:uiPriority w:val="29"/>
    <w:rsid w:val="00EB4EA8"/>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EB4E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4EA8"/>
    <w:rPr>
      <w:rFonts w:ascii="Times New Roman" w:hAnsi="Times New Roman"/>
      <w:b/>
      <w:bCs/>
      <w:i/>
      <w:iCs/>
      <w:color w:val="4F81BD" w:themeColor="accent1"/>
      <w:sz w:val="24"/>
      <w:szCs w:val="24"/>
    </w:rPr>
  </w:style>
  <w:style w:type="character" w:styleId="SubtleEmphasis">
    <w:name w:val="Subtle Emphasis"/>
    <w:uiPriority w:val="19"/>
    <w:qFormat/>
    <w:rsid w:val="00EB4EA8"/>
    <w:rPr>
      <w:i/>
      <w:iCs/>
      <w:color w:val="808080" w:themeColor="text1" w:themeTint="7F"/>
    </w:rPr>
  </w:style>
  <w:style w:type="character" w:styleId="IntenseEmphasis">
    <w:name w:val="Intense Emphasis"/>
    <w:uiPriority w:val="21"/>
    <w:qFormat/>
    <w:rsid w:val="00EB4EA8"/>
    <w:rPr>
      <w:b/>
      <w:bCs/>
      <w:i/>
      <w:iCs/>
      <w:color w:val="4F81BD" w:themeColor="accent1"/>
    </w:rPr>
  </w:style>
  <w:style w:type="character" w:styleId="SubtleReference">
    <w:name w:val="Subtle Reference"/>
    <w:uiPriority w:val="31"/>
    <w:qFormat/>
    <w:rsid w:val="00EB4EA8"/>
    <w:rPr>
      <w:smallCaps/>
      <w:color w:val="C0504D" w:themeColor="accent2"/>
      <w:u w:val="single"/>
    </w:rPr>
  </w:style>
  <w:style w:type="character" w:styleId="IntenseReference">
    <w:name w:val="Intense Reference"/>
    <w:uiPriority w:val="32"/>
    <w:qFormat/>
    <w:rsid w:val="00EB4EA8"/>
    <w:rPr>
      <w:b/>
      <w:bCs/>
      <w:smallCaps/>
      <w:color w:val="C0504D" w:themeColor="accent2"/>
      <w:spacing w:val="5"/>
      <w:u w:val="single"/>
    </w:rPr>
  </w:style>
  <w:style w:type="character" w:styleId="BookTitle">
    <w:name w:val="Book Title"/>
    <w:uiPriority w:val="33"/>
    <w:qFormat/>
    <w:rsid w:val="00EB4EA8"/>
    <w:rPr>
      <w:b/>
      <w:bCs/>
      <w:smallCaps/>
      <w:spacing w:val="5"/>
    </w:rPr>
  </w:style>
  <w:style w:type="paragraph" w:styleId="TOCHeading">
    <w:name w:val="TOC Heading"/>
    <w:basedOn w:val="Heading1"/>
    <w:next w:val="Normal"/>
    <w:uiPriority w:val="39"/>
    <w:semiHidden/>
    <w:unhideWhenUsed/>
    <w:qFormat/>
    <w:rsid w:val="00EB4EA8"/>
    <w:pPr>
      <w:spacing w:before="240" w:after="60"/>
      <w:ind w:left="0" w:right="0"/>
      <w:outlineLvl w:val="9"/>
    </w:pPr>
    <w:rPr>
      <w:rFonts w:asciiTheme="majorHAnsi" w:eastAsiaTheme="majorEastAsia" w:hAnsiTheme="majorHAnsi" w:cstheme="majorBidi"/>
      <w:bCs/>
      <w:kern w:val="32"/>
      <w:sz w:val="32"/>
      <w:szCs w:val="32"/>
    </w:rPr>
  </w:style>
  <w:style w:type="paragraph" w:customStyle="1" w:styleId="Antrat">
    <w:name w:val="Antraštė"/>
    <w:basedOn w:val="Normal"/>
    <w:next w:val="BodyText"/>
    <w:rsid w:val="00E92363"/>
    <w:pPr>
      <w:jc w:val="center"/>
    </w:pPr>
    <w:rPr>
      <w:b/>
      <w:sz w:val="32"/>
      <w:lang w:val="lt-LT"/>
    </w:rPr>
  </w:style>
  <w:style w:type="paragraph" w:styleId="BodyText">
    <w:name w:val="Body Text"/>
    <w:basedOn w:val="Normal"/>
    <w:link w:val="BodyTextChar"/>
    <w:rsid w:val="00E92363"/>
    <w:pPr>
      <w:jc w:val="both"/>
    </w:pPr>
    <w:rPr>
      <w:sz w:val="22"/>
      <w:lang w:val="lt-LT"/>
    </w:rPr>
  </w:style>
  <w:style w:type="character" w:customStyle="1" w:styleId="BodyTextChar">
    <w:name w:val="Body Text Char"/>
    <w:basedOn w:val="DefaultParagraphFont"/>
    <w:link w:val="BodyText"/>
    <w:rsid w:val="00E92363"/>
    <w:rPr>
      <w:rFonts w:ascii="Times New Roman" w:eastAsia="Times New Roman" w:hAnsi="Times New Roman"/>
      <w:sz w:val="22"/>
      <w:lang w:eastAsia="ar-SA"/>
    </w:rPr>
  </w:style>
  <w:style w:type="paragraph" w:styleId="Header">
    <w:name w:val="header"/>
    <w:basedOn w:val="Normal"/>
    <w:link w:val="HeaderChar"/>
    <w:rsid w:val="00E92363"/>
    <w:pPr>
      <w:tabs>
        <w:tab w:val="center" w:pos="4153"/>
        <w:tab w:val="right" w:pos="8306"/>
      </w:tabs>
    </w:pPr>
    <w:rPr>
      <w:rFonts w:ascii="TimesLT" w:hAnsi="TimesLT" w:cs="TimesLT"/>
      <w:sz w:val="24"/>
      <w:lang w:val="en-GB"/>
    </w:rPr>
  </w:style>
  <w:style w:type="character" w:customStyle="1" w:styleId="HeaderChar">
    <w:name w:val="Header Char"/>
    <w:basedOn w:val="DefaultParagraphFont"/>
    <w:link w:val="Header"/>
    <w:rsid w:val="00E92363"/>
    <w:rPr>
      <w:rFonts w:ascii="TimesLT" w:eastAsia="Times New Roman" w:hAnsi="TimesLT" w:cs="TimesLT"/>
      <w:sz w:val="24"/>
      <w:lang w:val="en-GB" w:eastAsia="ar-SA"/>
    </w:rPr>
  </w:style>
  <w:style w:type="paragraph" w:styleId="BodyTextIndent">
    <w:name w:val="Body Text Indent"/>
    <w:basedOn w:val="Normal"/>
    <w:link w:val="BodyTextIndentChar"/>
    <w:rsid w:val="00E92363"/>
    <w:pPr>
      <w:ind w:left="720"/>
      <w:jc w:val="both"/>
    </w:pPr>
    <w:rPr>
      <w:sz w:val="22"/>
      <w:lang w:val="lt-LT"/>
    </w:rPr>
  </w:style>
  <w:style w:type="character" w:customStyle="1" w:styleId="BodyTextIndentChar">
    <w:name w:val="Body Text Indent Char"/>
    <w:basedOn w:val="DefaultParagraphFont"/>
    <w:link w:val="BodyTextIndent"/>
    <w:rsid w:val="00E92363"/>
    <w:rPr>
      <w:rFonts w:ascii="Times New Roman" w:eastAsia="Times New Roman" w:hAnsi="Times New Roman"/>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4332</Words>
  <Characters>2470</Characters>
  <Application>Microsoft Office Word</Application>
  <DocSecurity>0</DocSecurity>
  <Lines>20</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dcterms:created xsi:type="dcterms:W3CDTF">2015-01-21T11:52:00Z</dcterms:created>
  <dcterms:modified xsi:type="dcterms:W3CDTF">2015-01-26T11:35:00Z</dcterms:modified>
</cp:coreProperties>
</file>